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95EA" w14:textId="2159E78E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제 1 장  총 칙</w:t>
      </w:r>
    </w:p>
    <w:p w14:paraId="188AF0BA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2541C452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제 1 조 (목적)</w:t>
      </w:r>
    </w:p>
    <w:p w14:paraId="671552D5" w14:textId="3A6F02AF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본 지침은 회사의 업무와 관련하여 발생한 비윤리행위 신고에 대한 업무절차, </w:t>
      </w:r>
      <w:r w:rsidR="00AC44B7">
        <w:rPr>
          <w:rFonts w:ascii="바탕체" w:eastAsia="바탕체" w:hAnsi="바탕체" w:cs="Times New Roman" w:hint="eastAsia"/>
          <w:color w:val="000000"/>
          <w:sz w:val="22"/>
          <w:szCs w:val="22"/>
        </w:rPr>
        <w:t>신고자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에 대한 보상금 지급, </w:t>
      </w:r>
      <w:r w:rsidR="00AC44B7">
        <w:rPr>
          <w:rFonts w:ascii="바탕체" w:eastAsia="바탕체" w:hAnsi="바탕체" w:cs="Times New Roman" w:hint="eastAsia"/>
          <w:color w:val="000000"/>
          <w:sz w:val="22"/>
          <w:szCs w:val="22"/>
        </w:rPr>
        <w:t>신고자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 및 조사자의 신분보호를 위하여 필요한 세부사항을 규정한다.</w:t>
      </w:r>
    </w:p>
    <w:p w14:paraId="38179570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7BCCBE47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제 2 조 (적용범위)</w:t>
      </w:r>
    </w:p>
    <w:p w14:paraId="78ACACC4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비윤리행위 신고보상 및 신분보호는 이 지침이 정하는 바에 의한다.</w:t>
      </w:r>
    </w:p>
    <w:p w14:paraId="136CC887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4F55971E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바탕체" w:eastAsia="바탕체" w:hAnsi="바탕체" w:cs="Times New Roman"/>
          <w:color w:val="000000"/>
          <w:sz w:val="22"/>
          <w:szCs w:val="22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제 3 조 (용어의 정의)</w:t>
      </w:r>
    </w:p>
    <w:p w14:paraId="23CC99C0" w14:textId="77777777" w:rsidR="00B95527" w:rsidRDefault="00AC44B7" w:rsidP="00B95527">
      <w:pPr>
        <w:pStyle w:val="a3"/>
        <w:numPr>
          <w:ilvl w:val="0"/>
          <w:numId w:val="11"/>
        </w:numPr>
        <w:spacing w:line="300" w:lineRule="atLeast"/>
        <w:ind w:right="113"/>
        <w:jc w:val="both"/>
        <w:rPr>
          <w:rFonts w:ascii="바탕" w:eastAsia="바탕" w:hAnsi="바탕" w:cs="ヒラギノ角ゴ Pro W3"/>
          <w:color w:val="3333FF"/>
          <w:kern w:val="24"/>
          <w:sz w:val="22"/>
          <w:u w:val="single"/>
        </w:rPr>
      </w:pPr>
      <w:r w:rsidRPr="00AC44B7">
        <w:rPr>
          <w:rFonts w:ascii="바탕" w:eastAsia="바탕" w:hAnsi="바탕" w:cs="ヒラギノ角ゴ Pro W3" w:hint="eastAsia"/>
          <w:color w:val="3333FF"/>
          <w:kern w:val="24"/>
          <w:sz w:val="22"/>
          <w:u w:val="single"/>
        </w:rPr>
        <w:t>“</w:t>
      </w:r>
      <w:r>
        <w:rPr>
          <w:rFonts w:ascii="바탕" w:eastAsia="바탕" w:hAnsi="바탕" w:cs="ヒラギノ角ゴ Pro W3" w:hint="eastAsia"/>
          <w:color w:val="3333FF"/>
          <w:kern w:val="24"/>
          <w:sz w:val="22"/>
          <w:u w:val="single"/>
        </w:rPr>
        <w:t>내부제보자</w:t>
      </w:r>
      <w:r w:rsidRPr="00AC44B7">
        <w:rPr>
          <w:rFonts w:ascii="바탕" w:eastAsia="바탕" w:hAnsi="바탕" w:cs="ヒラギノ角ゴ Pro W3" w:hint="eastAsia"/>
          <w:color w:val="3333FF"/>
          <w:kern w:val="24"/>
          <w:sz w:val="22"/>
          <w:u w:val="single"/>
        </w:rPr>
        <w:t xml:space="preserve">”란 회사의 직원 및 거래회사(공급사, 하도급사, 용역사, 자문사를 포함하되 이에 국한되지 않음)의 임직원으로서 회사 또는 사업장에서 발생하는 실제 또는 잠재적인 준법의무 위반사항을 알리거나 보고하는 자를 말한다. </w:t>
      </w:r>
    </w:p>
    <w:p w14:paraId="1F37159F" w14:textId="7BE5391A" w:rsidR="00B95527" w:rsidRPr="00B95527" w:rsidRDefault="00B95527" w:rsidP="00B95527">
      <w:pPr>
        <w:pStyle w:val="a3"/>
        <w:numPr>
          <w:ilvl w:val="0"/>
          <w:numId w:val="11"/>
        </w:numPr>
        <w:spacing w:line="300" w:lineRule="atLeast"/>
        <w:ind w:right="113"/>
        <w:jc w:val="both"/>
        <w:rPr>
          <w:rFonts w:ascii="바탕" w:eastAsia="바탕" w:hAnsi="바탕" w:cs="ヒラギノ角ゴ Pro W3"/>
          <w:color w:val="3333FF"/>
          <w:kern w:val="24"/>
          <w:sz w:val="22"/>
          <w:u w:val="single"/>
        </w:rPr>
      </w:pPr>
      <w:r w:rsidRPr="00B95527">
        <w:rPr>
          <w:rFonts w:ascii="바탕" w:eastAsia="바탕" w:hAnsi="바탕" w:cs="ヒラギノ角ゴ Pro W3" w:hint="eastAsia"/>
          <w:color w:val="3333FF"/>
          <w:kern w:val="24"/>
          <w:sz w:val="22"/>
          <w:u w:val="single"/>
        </w:rPr>
        <w:t>“신고자”란 내부제보자와 외부에서 신고한 일반인을 말한다.</w:t>
      </w:r>
    </w:p>
    <w:p w14:paraId="267295D2" w14:textId="77777777" w:rsidR="00D74012" w:rsidRPr="00B95527" w:rsidRDefault="00D74012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</w:p>
    <w:p w14:paraId="14EA6F3C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left="362" w:right="113" w:hanging="360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맑은 고딕" w:eastAsia="맑은 고딕" w:hAnsi="맑은 고딕" w:cs="Times New Roman" w:hint="eastAsia"/>
          <w:strike/>
          <w:color w:val="000000"/>
          <w:sz w:val="22"/>
          <w:szCs w:val="22"/>
        </w:rPr>
        <w:t>①</w:t>
      </w:r>
      <w:r w:rsidRPr="00D74012">
        <w:rPr>
          <w:rFonts w:ascii="Times New Roman" w:eastAsia="맑은 고딕" w:hAnsi="Times New Roman" w:cs="Times New Roman"/>
          <w:strike/>
          <w:color w:val="000000"/>
          <w:sz w:val="14"/>
          <w:szCs w:val="14"/>
        </w:rPr>
        <w:t>  </w:t>
      </w:r>
      <w:r w:rsidRPr="00D74012">
        <w:rPr>
          <w:rFonts w:ascii="Times New Roman" w:eastAsia="맑은 고딕" w:hAnsi="Times New Roman" w:cs="Times New Roman"/>
          <w:strike/>
          <w:color w:val="000000"/>
          <w:sz w:val="15"/>
          <w:szCs w:val="15"/>
        </w:rPr>
        <w:t> </w:t>
      </w: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“금품”이라 함은 현금, 유가증권, 물품 및 기타 경제적 이익을 말한다.</w:t>
      </w:r>
    </w:p>
    <w:p w14:paraId="00BA1164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left="362" w:right="113" w:hanging="360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맑은 고딕" w:eastAsia="맑은 고딕" w:hAnsi="맑은 고딕" w:cs="Times New Roman" w:hint="eastAsia"/>
          <w:strike/>
          <w:color w:val="000000"/>
          <w:sz w:val="22"/>
          <w:szCs w:val="22"/>
        </w:rPr>
        <w:t>②</w:t>
      </w:r>
      <w:r w:rsidRPr="00D74012">
        <w:rPr>
          <w:rFonts w:ascii="Times New Roman" w:eastAsia="맑은 고딕" w:hAnsi="Times New Roman" w:cs="Times New Roman"/>
          <w:strike/>
          <w:color w:val="000000"/>
          <w:sz w:val="14"/>
          <w:szCs w:val="14"/>
        </w:rPr>
        <w:t>  </w:t>
      </w:r>
      <w:r w:rsidRPr="00D74012">
        <w:rPr>
          <w:rFonts w:ascii="Times New Roman" w:eastAsia="맑은 고딕" w:hAnsi="Times New Roman" w:cs="Times New Roman"/>
          <w:strike/>
          <w:color w:val="000000"/>
          <w:sz w:val="15"/>
          <w:szCs w:val="15"/>
        </w:rPr>
        <w:t> </w:t>
      </w: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“편의제공”이라 함은 금품 및 향응의 수수를 제외한 교통, 숙박, 관광안내 및 행사지원 등의 제공을 말한다.</w:t>
      </w:r>
    </w:p>
    <w:p w14:paraId="7D39CC77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left="362" w:right="113" w:hanging="360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맑은 고딕" w:eastAsia="맑은 고딕" w:hAnsi="맑은 고딕" w:cs="Times New Roman" w:hint="eastAsia"/>
          <w:strike/>
          <w:color w:val="000000"/>
          <w:sz w:val="22"/>
          <w:szCs w:val="22"/>
        </w:rPr>
        <w:t>③</w:t>
      </w:r>
      <w:r w:rsidRPr="00D74012">
        <w:rPr>
          <w:rFonts w:ascii="Times New Roman" w:eastAsia="맑은 고딕" w:hAnsi="Times New Roman" w:cs="Times New Roman"/>
          <w:strike/>
          <w:color w:val="000000"/>
          <w:sz w:val="14"/>
          <w:szCs w:val="14"/>
        </w:rPr>
        <w:t>  </w:t>
      </w:r>
      <w:r w:rsidRPr="00D74012">
        <w:rPr>
          <w:rFonts w:ascii="Times New Roman" w:eastAsia="맑은 고딕" w:hAnsi="Times New Roman" w:cs="Times New Roman"/>
          <w:strike/>
          <w:color w:val="000000"/>
          <w:sz w:val="15"/>
          <w:szCs w:val="15"/>
        </w:rPr>
        <w:t> </w:t>
      </w: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“이해관계자”라 함은 회사의 업무와 관련된 임직원의 행위나 의사결정으로 인하여 그 권익에 영향을 받는 개인이나 단체를 말한다.</w:t>
      </w:r>
    </w:p>
    <w:p w14:paraId="2D65F8B4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3C02DFFE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5557DB81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제 2 장  업 무 절 차</w:t>
      </w:r>
    </w:p>
    <w:p w14:paraId="268CC19A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00EBED57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제 4 조 (업무절차)</w:t>
      </w:r>
    </w:p>
    <w:p w14:paraId="75FCE583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362" w:right="113" w:hanging="36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①</w:t>
      </w:r>
      <w:r>
        <w:rPr>
          <w:rFonts w:ascii="Times New Roman" w:eastAsia="맑은 고딕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맑은 고딕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신고의무</w:t>
      </w:r>
    </w:p>
    <w:p w14:paraId="01FDDAAA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1.</w:t>
      </w:r>
      <w:r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회사의 임직원은 위반사실을 인지한 경우 신속하게 정도경영실에 신고하여야 한다.</w:t>
      </w:r>
    </w:p>
    <w:p w14:paraId="02BA6562" w14:textId="64456464" w:rsidR="00D05C7A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2.</w:t>
      </w:r>
      <w:r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임직원이 직무관련 부당행위를 강요받거나 타인의 위반사실을 인지하고도 신고하지 않았을 경우 정도경영실장은 인사위원회 회부를 요청할 수 있다</w:t>
      </w:r>
    </w:p>
    <w:p w14:paraId="43D007DE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362" w:right="113" w:hanging="36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②</w:t>
      </w:r>
      <w:r>
        <w:rPr>
          <w:rFonts w:ascii="Times New Roman" w:eastAsia="맑은 고딕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맑은 고딕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신고 및 조사방법</w:t>
      </w:r>
    </w:p>
    <w:p w14:paraId="1ECAA105" w14:textId="1E548BCB" w:rsidR="00D05C7A" w:rsidRDefault="00D05C7A" w:rsidP="004312F6">
      <w:pPr>
        <w:pStyle w:val="a3"/>
        <w:numPr>
          <w:ilvl w:val="0"/>
          <w:numId w:val="12"/>
        </w:numPr>
        <w:spacing w:before="0" w:beforeAutospacing="0" w:after="0" w:afterAutospacing="0" w:line="300" w:lineRule="atLeast"/>
        <w:ind w:right="113"/>
        <w:jc w:val="both"/>
        <w:rPr>
          <w:rFonts w:ascii="바탕체" w:eastAsia="바탕체" w:hAnsi="바탕체" w:cs="Times New Roman"/>
          <w:color w:val="000000"/>
          <w:sz w:val="22"/>
          <w:szCs w:val="22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비윤리행위 신고는 온라인, 우편, 전화, Fax, 방문, 기타 중에서 가장 편리한 방법을 선택하여 할 수 있다.</w:t>
      </w:r>
    </w:p>
    <w:p w14:paraId="597165A9" w14:textId="348D1ABC" w:rsidR="004312F6" w:rsidRDefault="004312F6" w:rsidP="004312F6">
      <w:pPr>
        <w:pStyle w:val="a3"/>
        <w:numPr>
          <w:ilvl w:val="0"/>
          <w:numId w:val="13"/>
        </w:numPr>
        <w:spacing w:before="0" w:beforeAutospacing="0" w:after="0" w:afterAutospacing="0" w:line="300" w:lineRule="atLeast"/>
        <w:ind w:right="113"/>
        <w:jc w:val="both"/>
        <w:rPr>
          <w:rFonts w:ascii="바탕체" w:eastAsia="바탕체" w:hAnsi="바탕체"/>
          <w:color w:val="0000FF"/>
          <w:sz w:val="22"/>
          <w:szCs w:val="22"/>
        </w:rPr>
      </w:pPr>
      <w:r w:rsidRPr="004312F6">
        <w:rPr>
          <w:rFonts w:ascii="바탕체" w:eastAsia="바탕체" w:hAnsi="바탕체" w:cs="Times New Roman" w:hint="eastAsia"/>
          <w:color w:val="0000FF"/>
          <w:sz w:val="22"/>
          <w:szCs w:val="22"/>
        </w:rPr>
        <w:t>웹사이트:</w:t>
      </w:r>
      <w:r w:rsidRPr="004312F6">
        <w:rPr>
          <w:rFonts w:ascii="바탕체" w:eastAsia="바탕체" w:hAnsi="바탕체" w:cs="Times New Roman"/>
          <w:color w:val="0000FF"/>
          <w:sz w:val="22"/>
          <w:szCs w:val="22"/>
        </w:rPr>
        <w:t xml:space="preserve"> </w:t>
      </w:r>
      <w:hyperlink r:id="rId7" w:tgtFrame="_blank" w:history="1">
        <w:r w:rsidRPr="004312F6">
          <w:rPr>
            <w:rStyle w:val="ab"/>
            <w:rFonts w:ascii="바탕체" w:eastAsia="바탕체" w:hAnsi="바탕체" w:hint="eastAsia"/>
            <w:sz w:val="22"/>
            <w:szCs w:val="22"/>
          </w:rPr>
          <w:t>www.poscointl.com/reportCenter.html</w:t>
        </w:r>
      </w:hyperlink>
    </w:p>
    <w:p w14:paraId="7E3F963E" w14:textId="6E55EA98" w:rsidR="004312F6" w:rsidRPr="00010B7D" w:rsidRDefault="004312F6" w:rsidP="004312F6">
      <w:pPr>
        <w:pStyle w:val="a3"/>
        <w:numPr>
          <w:ilvl w:val="0"/>
          <w:numId w:val="13"/>
        </w:numPr>
        <w:spacing w:before="0" w:beforeAutospacing="0" w:after="0" w:afterAutospacing="0" w:line="300" w:lineRule="atLeast"/>
        <w:ind w:right="113"/>
        <w:jc w:val="both"/>
        <w:rPr>
          <w:rFonts w:ascii="바탕체" w:eastAsia="바탕체" w:hAnsi="바탕체"/>
          <w:color w:val="0000FF"/>
          <w:sz w:val="22"/>
          <w:szCs w:val="22"/>
          <w:u w:val="single"/>
        </w:rPr>
      </w:pPr>
      <w:r w:rsidRPr="00010B7D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정도경영실 방문</w:t>
      </w:r>
    </w:p>
    <w:p w14:paraId="7115C021" w14:textId="4935EB35" w:rsidR="004312F6" w:rsidRPr="00010B7D" w:rsidRDefault="004312F6" w:rsidP="004312F6">
      <w:pPr>
        <w:pStyle w:val="a3"/>
        <w:spacing w:before="0" w:beforeAutospacing="0" w:after="0" w:afterAutospacing="0" w:line="300" w:lineRule="atLeast"/>
        <w:ind w:left="1122" w:right="113"/>
        <w:jc w:val="both"/>
        <w:rPr>
          <w:rFonts w:ascii="바탕체" w:eastAsia="바탕체" w:hAnsi="바탕체"/>
          <w:color w:val="0000FF"/>
          <w:sz w:val="22"/>
          <w:szCs w:val="22"/>
          <w:u w:val="single"/>
        </w:rPr>
      </w:pPr>
      <w:r w:rsidRPr="00010B7D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신고자가 익명으로 남길 희망할 경우,</w:t>
      </w:r>
      <w:r w:rsidRPr="00010B7D">
        <w:rPr>
          <w:rFonts w:ascii="바탕체" w:eastAsia="바탕체" w:hAnsi="바탕체" w:cs="Times New Roman"/>
          <w:color w:val="0000FF"/>
          <w:sz w:val="22"/>
          <w:szCs w:val="22"/>
          <w:u w:val="single"/>
        </w:rPr>
        <w:t xml:space="preserve"> </w:t>
      </w:r>
      <w:r w:rsidRPr="00010B7D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 xml:space="preserve">회사는 신고자의 우려사항에 대해 효과적으로 대응할 수 있도록 </w:t>
      </w:r>
      <w:r w:rsidR="00806C5B" w:rsidRPr="00010B7D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신고자에게 구체적</w:t>
      </w:r>
      <w:r w:rsidRPr="00010B7D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 xml:space="preserve"> </w:t>
      </w:r>
      <w:r w:rsidR="00806C5B" w:rsidRPr="00010B7D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 xml:space="preserve">사항 및 </w:t>
      </w:r>
      <w:r w:rsidRPr="00010B7D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사실</w:t>
      </w:r>
      <w:r w:rsidR="00806C5B" w:rsidRPr="00010B7D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정보</w:t>
      </w:r>
      <w:r w:rsidRPr="00010B7D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를 요청할 수 있다.</w:t>
      </w:r>
      <w:r w:rsidRPr="00010B7D">
        <w:rPr>
          <w:rFonts w:ascii="바탕체" w:eastAsia="바탕체" w:hAnsi="바탕체" w:cs="Times New Roman"/>
          <w:color w:val="0000FF"/>
          <w:sz w:val="22"/>
          <w:szCs w:val="22"/>
          <w:u w:val="single"/>
        </w:rPr>
        <w:t xml:space="preserve"> </w:t>
      </w:r>
    </w:p>
    <w:p w14:paraId="5E8FF2B0" w14:textId="767824E0" w:rsidR="00D05C7A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2.</w:t>
      </w:r>
      <w:r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위반자의 인적 사항과 위반내용을 적시하여 6하 원칙에 의거 관련 증거 자료를 첨부하여 신고함을 원칙으로 한다. 단, 신고시점 현재 진행 중인 비윤리행위 등 긴급을 요하는 경우는 증거자료 없이 사실관계만 신고할 수 있다.</w:t>
      </w:r>
    </w:p>
    <w:p w14:paraId="535E3AC7" w14:textId="097585E0" w:rsidR="00D05C7A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lastRenderedPageBreak/>
        <w:t>3.</w:t>
      </w:r>
      <w:r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정도경영실은 접수된 신고사항에 대하여 진위여부를 확인하는데 필요한 자료의 제출을 </w:t>
      </w:r>
      <w:r w:rsidR="00AC44B7">
        <w:rPr>
          <w:rFonts w:ascii="바탕체" w:eastAsia="바탕체" w:hAnsi="바탕체" w:cs="Times New Roman" w:hint="eastAsia"/>
          <w:color w:val="000000"/>
          <w:sz w:val="22"/>
          <w:szCs w:val="22"/>
        </w:rPr>
        <w:t>신고자</w:t>
      </w:r>
      <w:r w:rsidRPr="00AC44B7">
        <w:rPr>
          <w:rFonts w:ascii="바탕체" w:eastAsia="바탕체" w:hAnsi="바탕체" w:cs="Times New Roman" w:hint="eastAsia"/>
          <w:sz w:val="22"/>
          <w:szCs w:val="22"/>
        </w:rPr>
        <w:t>에게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 요구할 수 있다.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br/>
      </w:r>
      <w:r w:rsidRPr="009551DA">
        <w:rPr>
          <w:rFonts w:ascii="바탕체" w:eastAsia="바탕체" w:hAnsi="바탕체" w:cs="Times New Roman" w:hint="eastAsia"/>
          <w:strike/>
          <w:color w:val="0000FF"/>
          <w:sz w:val="22"/>
          <w:szCs w:val="22"/>
        </w:rPr>
        <w:t>- 신고자의 인적사항, 신고의 경위 및 취지 등 신고내용의 특정에 필요한 사항</w:t>
      </w:r>
    </w:p>
    <w:p w14:paraId="6101D343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4.</w:t>
      </w:r>
      <w:r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비윤리행위 신고에 대한 조사는 비밀유지를 원칙으로 하며, "감사업무지침"에 따라 수행한다.</w:t>
      </w:r>
    </w:p>
    <w:p w14:paraId="1E128B8E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362" w:right="113" w:hanging="36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③</w:t>
      </w:r>
      <w:r>
        <w:rPr>
          <w:rFonts w:ascii="Times New Roman" w:eastAsia="맑은 고딕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맑은 고딕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통보방법</w:t>
      </w:r>
    </w:p>
    <w:p w14:paraId="488094BC" w14:textId="258796F6" w:rsidR="00D05C7A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1.</w:t>
      </w:r>
      <w:r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정도경영실은 </w:t>
      </w:r>
      <w:r w:rsidR="00AC44B7">
        <w:rPr>
          <w:rFonts w:ascii="바탕체" w:eastAsia="바탕체" w:hAnsi="바탕체" w:cs="Times New Roman" w:hint="eastAsia"/>
          <w:color w:val="000000"/>
          <w:sz w:val="22"/>
          <w:szCs w:val="22"/>
        </w:rPr>
        <w:t>신고자가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 감사결과에 대한 통보를 원할 경우 감사진행 단계에 따라 통보하여야 한다.</w:t>
      </w:r>
    </w:p>
    <w:p w14:paraId="07D6DB73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12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가.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신고접수 여부, 이첩 여부, 기타 조사관련 통보 사항은 해당사항 발생 인지 후 통보함을 원칙으로 한다.</w:t>
      </w:r>
    </w:p>
    <w:p w14:paraId="58AD7483" w14:textId="31B05662" w:rsidR="00D05C7A" w:rsidRDefault="00D05C7A" w:rsidP="00D05C7A">
      <w:pPr>
        <w:pStyle w:val="a3"/>
        <w:spacing w:before="0" w:beforeAutospacing="0" w:after="0" w:afterAutospacing="0" w:line="300" w:lineRule="atLeast"/>
        <w:ind w:left="12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나.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최종 조사결과 통보 시 정도경영실장의 승인을 득한 후 통보한다. 단, 단순</w:t>
      </w:r>
      <w:r w:rsidR="00A55036"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 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회신, 내부종결 등 별도의 조사없이 종결된 건은 담당 감사업무 조직장의 검토 후 통보할 수 있다. 단, 비밀유지를 위해 필요하다고 판단한 정보는 제외할 수 있다.</w:t>
      </w:r>
    </w:p>
    <w:p w14:paraId="115BA61A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03FFE520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0B05C083" w14:textId="7C9D66C9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제 3 장  </w:t>
      </w:r>
      <w:r w:rsidR="00AC44B7">
        <w:rPr>
          <w:rFonts w:ascii="바탕체" w:eastAsia="바탕체" w:hAnsi="바탕체" w:cs="Times New Roman" w:hint="eastAsia"/>
          <w:color w:val="000000"/>
          <w:sz w:val="22"/>
          <w:szCs w:val="22"/>
        </w:rPr>
        <w:t>신고자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 및 조사협조자 신분 보호</w:t>
      </w:r>
    </w:p>
    <w:p w14:paraId="76B72ACB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6BF19957" w14:textId="3E589D11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제 5 조 (</w:t>
      </w:r>
      <w:r w:rsidR="00AC44B7">
        <w:rPr>
          <w:rFonts w:ascii="바탕체" w:eastAsia="바탕체" w:hAnsi="바탕체" w:cs="Times New Roman" w:hint="eastAsia"/>
          <w:color w:val="000000"/>
          <w:sz w:val="22"/>
          <w:szCs w:val="22"/>
        </w:rPr>
        <w:t>신고자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 및 조사협조자 신분보호)</w:t>
      </w:r>
    </w:p>
    <w:p w14:paraId="2E949884" w14:textId="0B811A1C" w:rsidR="00D05C7A" w:rsidRPr="008D794B" w:rsidRDefault="00D05C7A" w:rsidP="00D05C7A">
      <w:pPr>
        <w:pStyle w:val="a3"/>
        <w:spacing w:before="0" w:beforeAutospacing="0" w:after="0" w:afterAutospacing="0" w:line="300" w:lineRule="atLeast"/>
        <w:ind w:left="362" w:right="113" w:hanging="360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8D794B">
        <w:rPr>
          <w:rFonts w:ascii="맑은 고딕" w:eastAsia="맑은 고딕" w:hAnsi="맑은 고딕" w:cs="Times New Roman" w:hint="eastAsia"/>
          <w:sz w:val="22"/>
          <w:szCs w:val="22"/>
        </w:rPr>
        <w:t>①</w:t>
      </w:r>
      <w:r w:rsidRPr="008D794B">
        <w:rPr>
          <w:rFonts w:ascii="Times New Roman" w:eastAsia="맑은 고딕" w:hAnsi="Times New Roman" w:cs="Times New Roman"/>
          <w:sz w:val="14"/>
          <w:szCs w:val="14"/>
        </w:rPr>
        <w:t>  </w:t>
      </w:r>
      <w:r w:rsidRPr="008D794B">
        <w:rPr>
          <w:rFonts w:ascii="Times New Roman" w:eastAsia="맑은 고딕" w:hAnsi="Times New Roman" w:cs="Times New Roman"/>
          <w:sz w:val="15"/>
          <w:szCs w:val="15"/>
        </w:rPr>
        <w:t> </w:t>
      </w:r>
      <w:r w:rsidR="00AC44B7" w:rsidRPr="008D794B">
        <w:rPr>
          <w:rFonts w:ascii="바탕체" w:eastAsia="바탕체" w:hAnsi="바탕체" w:cs="Times New Roman" w:hint="eastAsia"/>
          <w:sz w:val="22"/>
          <w:szCs w:val="22"/>
        </w:rPr>
        <w:t>신고자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 및 조사협조자 신분누설 및 색출 금지</w:t>
      </w:r>
    </w:p>
    <w:p w14:paraId="15ABC7D0" w14:textId="5A15A380" w:rsidR="00D05C7A" w:rsidRPr="008D794B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8D794B">
        <w:rPr>
          <w:rFonts w:ascii="바탕체" w:eastAsia="바탕체" w:hAnsi="바탕체" w:cs="Times New Roman" w:hint="eastAsia"/>
          <w:sz w:val="22"/>
          <w:szCs w:val="22"/>
        </w:rPr>
        <w:t>1.</w:t>
      </w:r>
      <w:r w:rsidRPr="008D794B">
        <w:rPr>
          <w:rFonts w:ascii="Times New Roman" w:eastAsia="바탕체" w:hAnsi="Times New Roman" w:cs="Times New Roman"/>
          <w:sz w:val="14"/>
          <w:szCs w:val="14"/>
        </w:rPr>
        <w:t>  </w:t>
      </w:r>
      <w:r w:rsidRPr="008D794B">
        <w:rPr>
          <w:rFonts w:ascii="Times New Roman" w:eastAsia="바탕체" w:hAnsi="Times New Roman" w:cs="Times New Roman"/>
          <w:sz w:val="15"/>
          <w:szCs w:val="15"/>
        </w:rPr>
        <w:t> 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전임직원은 직무상 또는 우연히 </w:t>
      </w:r>
      <w:r w:rsidR="00AC44B7" w:rsidRPr="008D794B">
        <w:rPr>
          <w:rFonts w:ascii="바탕체" w:eastAsia="바탕체" w:hAnsi="바탕체" w:cs="Times New Roman" w:hint="eastAsia"/>
          <w:sz w:val="22"/>
          <w:szCs w:val="22"/>
        </w:rPr>
        <w:t>신고자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 및 조사협조자의 신분을 인지하였더라도 </w:t>
      </w:r>
      <w:r w:rsidR="00AC44B7" w:rsidRPr="008D794B">
        <w:rPr>
          <w:rFonts w:ascii="바탕체" w:eastAsia="바탕체" w:hAnsi="바탕체" w:cs="Times New Roman" w:hint="eastAsia"/>
          <w:sz w:val="22"/>
          <w:szCs w:val="22"/>
        </w:rPr>
        <w:t>신고자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 및 조사협조자의 신분을 누설하여서는 아니 된다.</w:t>
      </w:r>
    </w:p>
    <w:p w14:paraId="7A1D3174" w14:textId="0A856428" w:rsidR="00D05C7A" w:rsidRPr="008D794B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8D794B">
        <w:rPr>
          <w:rFonts w:ascii="바탕체" w:eastAsia="바탕체" w:hAnsi="바탕체" w:cs="Times New Roman" w:hint="eastAsia"/>
          <w:sz w:val="22"/>
          <w:szCs w:val="22"/>
        </w:rPr>
        <w:t>2.</w:t>
      </w:r>
      <w:r w:rsidRPr="008D794B">
        <w:rPr>
          <w:rFonts w:ascii="Times New Roman" w:eastAsia="바탕체" w:hAnsi="Times New Roman" w:cs="Times New Roman"/>
          <w:sz w:val="14"/>
          <w:szCs w:val="14"/>
        </w:rPr>
        <w:t>  </w:t>
      </w:r>
      <w:r w:rsidRPr="008D794B">
        <w:rPr>
          <w:rFonts w:ascii="Times New Roman" w:eastAsia="바탕체" w:hAnsi="Times New Roman" w:cs="Times New Roman"/>
          <w:sz w:val="15"/>
          <w:szCs w:val="15"/>
        </w:rPr>
        <w:t> 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피신고자 또는 피신고자 소속 부서, 기타 관련부서의 임직원은 </w:t>
      </w:r>
      <w:r w:rsidR="00AC44B7" w:rsidRPr="008D794B">
        <w:rPr>
          <w:rFonts w:ascii="바탕체" w:eastAsia="바탕체" w:hAnsi="바탕체" w:cs="Times New Roman" w:hint="eastAsia"/>
          <w:sz w:val="22"/>
          <w:szCs w:val="22"/>
        </w:rPr>
        <w:t>신고자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 및 조사협조자를 알아내기 위한 탐문 등 신분노출을 가능하게 하는 어떠한 행위도 하여서는 아니 된다.</w:t>
      </w:r>
    </w:p>
    <w:p w14:paraId="4CFF2680" w14:textId="127CB943" w:rsidR="00D05C7A" w:rsidRPr="008D794B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8D794B">
        <w:rPr>
          <w:rFonts w:ascii="바탕체" w:eastAsia="바탕체" w:hAnsi="바탕체" w:cs="Times New Roman" w:hint="eastAsia"/>
          <w:sz w:val="22"/>
          <w:szCs w:val="22"/>
        </w:rPr>
        <w:t>3.</w:t>
      </w:r>
      <w:r w:rsidRPr="008D794B">
        <w:rPr>
          <w:rFonts w:ascii="Times New Roman" w:eastAsia="바탕체" w:hAnsi="Times New Roman" w:cs="Times New Roman"/>
          <w:sz w:val="14"/>
          <w:szCs w:val="14"/>
        </w:rPr>
        <w:t>  </w:t>
      </w:r>
      <w:r w:rsidRPr="008D794B">
        <w:rPr>
          <w:rFonts w:ascii="Times New Roman" w:eastAsia="바탕체" w:hAnsi="Times New Roman" w:cs="Times New Roman"/>
          <w:sz w:val="15"/>
          <w:szCs w:val="15"/>
        </w:rPr>
        <w:t> 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임직원이 상기 ‘1호’에서 ‘2호’ 사항을 위반하여 </w:t>
      </w:r>
      <w:r w:rsidR="00AC44B7" w:rsidRPr="008D794B">
        <w:rPr>
          <w:rFonts w:ascii="바탕체" w:eastAsia="바탕체" w:hAnsi="바탕체" w:cs="Times New Roman" w:hint="eastAsia"/>
          <w:sz w:val="22"/>
          <w:szCs w:val="22"/>
        </w:rPr>
        <w:t>신고자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>의 신분이 노출된 경우 정도경영실은 그 노출경로를 조사하여 관련자에 대한 징계를 소관부서에 요청할 수 있다.</w:t>
      </w:r>
    </w:p>
    <w:p w14:paraId="7374E3F9" w14:textId="728347A5" w:rsidR="00D05C7A" w:rsidRPr="008D794B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8D794B">
        <w:rPr>
          <w:rFonts w:ascii="바탕체" w:eastAsia="바탕체" w:hAnsi="바탕체" w:cs="Times New Roman" w:hint="eastAsia"/>
          <w:sz w:val="22"/>
          <w:szCs w:val="22"/>
        </w:rPr>
        <w:t>4.</w:t>
      </w:r>
      <w:r w:rsidRPr="008D794B">
        <w:rPr>
          <w:rFonts w:ascii="Times New Roman" w:eastAsia="바탕체" w:hAnsi="Times New Roman" w:cs="Times New Roman"/>
          <w:sz w:val="14"/>
          <w:szCs w:val="14"/>
        </w:rPr>
        <w:t>  </w:t>
      </w:r>
      <w:r w:rsidRPr="008D794B">
        <w:rPr>
          <w:rFonts w:ascii="Times New Roman" w:eastAsia="바탕체" w:hAnsi="Times New Roman" w:cs="Times New Roman"/>
          <w:sz w:val="15"/>
          <w:szCs w:val="15"/>
        </w:rPr>
        <w:t> </w:t>
      </w:r>
      <w:r w:rsidR="00AC44B7" w:rsidRPr="008D794B">
        <w:rPr>
          <w:rFonts w:ascii="바탕체" w:eastAsia="바탕체" w:hAnsi="바탕체" w:cs="Times New Roman" w:hint="eastAsia"/>
          <w:sz w:val="22"/>
          <w:szCs w:val="22"/>
        </w:rPr>
        <w:t>신고자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 및 조사협조자는 자신의 신분이 노출되었을 경우, 정도경영실에 그 사실을 통보하고 신분보호를 요청할 수 있다.</w:t>
      </w:r>
    </w:p>
    <w:p w14:paraId="665AC1BD" w14:textId="29DB8162" w:rsidR="00D05C7A" w:rsidRPr="008D794B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8D794B">
        <w:rPr>
          <w:rFonts w:ascii="바탕체" w:eastAsia="바탕체" w:hAnsi="바탕체" w:cs="Times New Roman" w:hint="eastAsia"/>
          <w:sz w:val="22"/>
          <w:szCs w:val="22"/>
        </w:rPr>
        <w:t>5.</w:t>
      </w:r>
      <w:r w:rsidRPr="008D794B">
        <w:rPr>
          <w:rFonts w:ascii="Times New Roman" w:eastAsia="바탕체" w:hAnsi="Times New Roman" w:cs="Times New Roman"/>
          <w:sz w:val="14"/>
          <w:szCs w:val="14"/>
        </w:rPr>
        <w:t>  </w:t>
      </w:r>
      <w:r w:rsidRPr="008D794B">
        <w:rPr>
          <w:rFonts w:ascii="Times New Roman" w:eastAsia="바탕체" w:hAnsi="Times New Roman" w:cs="Times New Roman"/>
          <w:sz w:val="15"/>
          <w:szCs w:val="15"/>
        </w:rPr>
        <w:t> </w:t>
      </w:r>
      <w:r w:rsidR="00AC44B7" w:rsidRPr="008D794B">
        <w:rPr>
          <w:rFonts w:ascii="바탕체" w:eastAsia="바탕체" w:hAnsi="바탕체" w:cs="Times New Roman" w:hint="eastAsia"/>
          <w:sz w:val="22"/>
          <w:szCs w:val="22"/>
        </w:rPr>
        <w:t>신고자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 및 조사협조자로부터 신분보호 요청을 받으면 정도경영실에서는 </w:t>
      </w:r>
      <w:r w:rsidR="00AC44B7" w:rsidRPr="008D794B">
        <w:rPr>
          <w:rFonts w:ascii="바탕체" w:eastAsia="바탕체" w:hAnsi="바탕체" w:cs="Times New Roman" w:hint="eastAsia"/>
          <w:sz w:val="22"/>
          <w:szCs w:val="22"/>
        </w:rPr>
        <w:t>신고자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 및 조사협조자가 인사상 또는 기타 불이익을 받을 우려가 있다고 판단되는 경우 보직변경 등의 조치를 소관부서에 요청할 수 있다. 다만, </w:t>
      </w:r>
      <w:r w:rsidR="00AC44B7" w:rsidRPr="008D794B">
        <w:rPr>
          <w:rFonts w:ascii="바탕체" w:eastAsia="바탕체" w:hAnsi="바탕체" w:cs="Times New Roman" w:hint="eastAsia"/>
          <w:sz w:val="22"/>
          <w:szCs w:val="22"/>
        </w:rPr>
        <w:t>신고자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 및 조사협조자의 인사이동 및 보직변경 등의 조치는 회사 내로 한정한다.</w:t>
      </w:r>
    </w:p>
    <w:p w14:paraId="42C75A49" w14:textId="77777777" w:rsidR="00D05C7A" w:rsidRPr="008D794B" w:rsidRDefault="00D05C7A" w:rsidP="00D05C7A">
      <w:pPr>
        <w:pStyle w:val="a3"/>
        <w:spacing w:before="0" w:beforeAutospacing="0" w:after="0" w:afterAutospacing="0" w:line="300" w:lineRule="atLeast"/>
        <w:ind w:left="362" w:right="113" w:hanging="360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8D794B">
        <w:rPr>
          <w:rFonts w:ascii="맑은 고딕" w:eastAsia="맑은 고딕" w:hAnsi="맑은 고딕" w:cs="Times New Roman" w:hint="eastAsia"/>
          <w:sz w:val="22"/>
          <w:szCs w:val="22"/>
        </w:rPr>
        <w:t>②</w:t>
      </w:r>
      <w:r w:rsidRPr="008D794B">
        <w:rPr>
          <w:rFonts w:ascii="Times New Roman" w:eastAsia="맑은 고딕" w:hAnsi="Times New Roman" w:cs="Times New Roman"/>
          <w:sz w:val="14"/>
          <w:szCs w:val="14"/>
        </w:rPr>
        <w:t>  </w:t>
      </w:r>
      <w:r w:rsidRPr="008D794B">
        <w:rPr>
          <w:rFonts w:ascii="Times New Roman" w:eastAsia="맑은 고딕" w:hAnsi="Times New Roman" w:cs="Times New Roman"/>
          <w:sz w:val="15"/>
          <w:szCs w:val="15"/>
        </w:rPr>
        <w:t> 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>보복행위 금지</w:t>
      </w:r>
    </w:p>
    <w:p w14:paraId="74DF6833" w14:textId="33FE7AC0" w:rsidR="00D05C7A" w:rsidRPr="008D794B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8D794B">
        <w:rPr>
          <w:rFonts w:ascii="바탕체" w:eastAsia="바탕체" w:hAnsi="바탕체" w:cs="Times New Roman" w:hint="eastAsia"/>
          <w:sz w:val="22"/>
          <w:szCs w:val="22"/>
        </w:rPr>
        <w:t>1.</w:t>
      </w:r>
      <w:r w:rsidRPr="008D794B">
        <w:rPr>
          <w:rFonts w:ascii="Times New Roman" w:eastAsia="바탕체" w:hAnsi="Times New Roman" w:cs="Times New Roman"/>
          <w:sz w:val="14"/>
          <w:szCs w:val="14"/>
        </w:rPr>
        <w:t>  </w:t>
      </w:r>
      <w:r w:rsidRPr="008D794B">
        <w:rPr>
          <w:rFonts w:ascii="Times New Roman" w:eastAsia="바탕체" w:hAnsi="Times New Roman" w:cs="Times New Roman"/>
          <w:sz w:val="15"/>
          <w:szCs w:val="15"/>
        </w:rPr>
        <w:t> </w:t>
      </w:r>
      <w:r w:rsidR="00AC44B7" w:rsidRPr="008D794B">
        <w:rPr>
          <w:rFonts w:ascii="바탕체" w:eastAsia="바탕체" w:hAnsi="바탕체" w:cs="Times New Roman" w:hint="eastAsia"/>
          <w:sz w:val="22"/>
          <w:szCs w:val="22"/>
        </w:rPr>
        <w:t>신고자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 및 조사협조자는 신고를 이유로 피신고자 또는 관련 제3자로부터 업무상 불이익 등 보복을 받을 경우 그 사실을 정도경영실에 즉시 통보하여야 한다.</w:t>
      </w:r>
    </w:p>
    <w:p w14:paraId="39AD69E2" w14:textId="77777777" w:rsidR="00D05C7A" w:rsidRPr="008D794B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8D794B">
        <w:rPr>
          <w:rFonts w:ascii="바탕체" w:eastAsia="바탕체" w:hAnsi="바탕체" w:cs="Times New Roman" w:hint="eastAsia"/>
          <w:sz w:val="22"/>
          <w:szCs w:val="22"/>
        </w:rPr>
        <w:t>2.</w:t>
      </w:r>
      <w:r w:rsidRPr="008D794B">
        <w:rPr>
          <w:rFonts w:ascii="Times New Roman" w:eastAsia="바탕체" w:hAnsi="Times New Roman" w:cs="Times New Roman"/>
          <w:sz w:val="14"/>
          <w:szCs w:val="14"/>
        </w:rPr>
        <w:t>  </w:t>
      </w:r>
      <w:r w:rsidRPr="008D794B">
        <w:rPr>
          <w:rFonts w:ascii="Times New Roman" w:eastAsia="바탕체" w:hAnsi="Times New Roman" w:cs="Times New Roman"/>
          <w:sz w:val="15"/>
          <w:szCs w:val="15"/>
        </w:rPr>
        <w:t> 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>정도경영실은 업무상 불이익 등 보복행위와 관련된 임직원에 대해 인사위원회 회부 등 관련규정에 의거 문책한다.</w:t>
      </w:r>
    </w:p>
    <w:p w14:paraId="4CC3D898" w14:textId="5F9C60F3" w:rsidR="00D05C7A" w:rsidRPr="008D794B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8D794B">
        <w:rPr>
          <w:rFonts w:ascii="바탕체" w:eastAsia="바탕체" w:hAnsi="바탕체" w:cs="Times New Roman" w:hint="eastAsia"/>
          <w:sz w:val="22"/>
          <w:szCs w:val="22"/>
        </w:rPr>
        <w:t>3.</w:t>
      </w:r>
      <w:r w:rsidRPr="008D794B">
        <w:rPr>
          <w:rFonts w:ascii="Times New Roman" w:eastAsia="바탕체" w:hAnsi="Times New Roman" w:cs="Times New Roman"/>
          <w:sz w:val="14"/>
          <w:szCs w:val="14"/>
        </w:rPr>
        <w:t>  </w:t>
      </w:r>
      <w:r w:rsidRPr="008D794B">
        <w:rPr>
          <w:rFonts w:ascii="Times New Roman" w:eastAsia="바탕체" w:hAnsi="Times New Roman" w:cs="Times New Roman"/>
          <w:sz w:val="15"/>
          <w:szCs w:val="15"/>
        </w:rPr>
        <w:t> 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정도경영실은 주기적으로 </w:t>
      </w:r>
      <w:r w:rsidR="00AC44B7" w:rsidRPr="008D794B">
        <w:rPr>
          <w:rFonts w:ascii="바탕체" w:eastAsia="바탕체" w:hAnsi="바탕체" w:cs="Times New Roman" w:hint="eastAsia"/>
          <w:sz w:val="22"/>
          <w:szCs w:val="22"/>
        </w:rPr>
        <w:t>신고자</w:t>
      </w:r>
      <w:r w:rsidRPr="008D794B">
        <w:rPr>
          <w:rFonts w:ascii="바탕체" w:eastAsia="바탕체" w:hAnsi="바탕체" w:cs="Times New Roman" w:hint="eastAsia"/>
          <w:sz w:val="22"/>
          <w:szCs w:val="22"/>
        </w:rPr>
        <w:t xml:space="preserve"> 및 조사협조자가 신고를 이유로 업무상 불이익 등 보복을 받고 있지 않은지를 모니터링하고 필요시 조사하여야 한다.</w:t>
      </w:r>
    </w:p>
    <w:p w14:paraId="105922BA" w14:textId="77777777" w:rsidR="00D05C7A" w:rsidRPr="008D794B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8D794B">
        <w:rPr>
          <w:rFonts w:ascii="바탕체" w:eastAsia="바탕체" w:hAnsi="바탕체" w:cs="Times New Roman" w:hint="eastAsia"/>
          <w:sz w:val="22"/>
          <w:szCs w:val="22"/>
        </w:rPr>
        <w:t> </w:t>
      </w:r>
    </w:p>
    <w:p w14:paraId="4695F570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01F5A88D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lastRenderedPageBreak/>
        <w:t>제 4 장  보상 및 심의</w:t>
      </w:r>
    </w:p>
    <w:p w14:paraId="484FDB0D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3A93538C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바탕체" w:eastAsia="바탕체" w:hAnsi="바탕체" w:cs="Times New Roman"/>
          <w:color w:val="000000"/>
          <w:sz w:val="22"/>
          <w:szCs w:val="22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제 6 조 (보상금 지급행위)</w:t>
      </w:r>
    </w:p>
    <w:p w14:paraId="40F8F9D3" w14:textId="71B07951" w:rsidR="00D74012" w:rsidRPr="008D794B" w:rsidRDefault="00AC44B7" w:rsidP="00D74012">
      <w:pPr>
        <w:widowControl/>
        <w:autoSpaceDE/>
        <w:autoSpaceDN/>
        <w:spacing w:after="0" w:line="312" w:lineRule="auto"/>
        <w:rPr>
          <w:rFonts w:ascii="바탕" w:eastAsia="바탕" w:hAnsi="바탕" w:cs="ヒラギノ角ゴ Pro W3"/>
          <w:color w:val="3333FF"/>
          <w:kern w:val="24"/>
          <w:sz w:val="22"/>
          <w:u w:val="single"/>
        </w:rPr>
      </w:pPr>
      <w:r w:rsidRPr="008D794B">
        <w:rPr>
          <w:rFonts w:ascii="바탕" w:eastAsia="바탕" w:hAnsi="바탕" w:cs="ヒラギノ角ゴ Pro W3" w:hint="eastAsia"/>
          <w:color w:val="3333FF"/>
          <w:kern w:val="24"/>
          <w:sz w:val="22"/>
          <w:u w:val="single"/>
        </w:rPr>
        <w:t>신고자</w:t>
      </w:r>
      <w:r w:rsidR="00D74012" w:rsidRPr="008D794B">
        <w:rPr>
          <w:rFonts w:ascii="바탕" w:eastAsia="바탕" w:hAnsi="바탕" w:cs="ヒラギノ角ゴ Pro W3" w:hint="eastAsia"/>
          <w:color w:val="3333FF"/>
          <w:kern w:val="24"/>
          <w:sz w:val="22"/>
          <w:u w:val="single"/>
        </w:rPr>
        <w:t xml:space="preserve">는 부패, 사기, 성적 착취 및 학대, 이해 상충 행위, 담합 행위 등을 포함하되 이에 국한되지 </w:t>
      </w:r>
      <w:r w:rsidR="00D74012" w:rsidRPr="008D794B">
        <w:rPr>
          <w:rFonts w:ascii="바탕" w:eastAsia="바탕" w:hAnsi="바탕" w:cs="ヒラギノ角ゴ Pro W3" w:hint="eastAsia"/>
          <w:color w:val="0000FF"/>
          <w:kern w:val="24"/>
          <w:sz w:val="22"/>
          <w:u w:val="single"/>
        </w:rPr>
        <w:t xml:space="preserve">않는 관련 법규, </w:t>
      </w:r>
      <w:r w:rsidR="00CC06AD" w:rsidRPr="008D794B">
        <w:rPr>
          <w:rFonts w:ascii="바탕" w:eastAsia="바탕" w:hAnsi="바탕" w:cs="ヒラギノ角ゴ Pro W3" w:hint="eastAsia"/>
          <w:color w:val="0000FF"/>
          <w:kern w:val="24"/>
          <w:sz w:val="22"/>
          <w:u w:val="single"/>
        </w:rPr>
        <w:t>회사</w:t>
      </w:r>
      <w:r w:rsidR="00D74012" w:rsidRPr="008D794B">
        <w:rPr>
          <w:rFonts w:ascii="바탕" w:eastAsia="바탕" w:hAnsi="바탕" w:cs="ヒラギノ角ゴ Pro W3" w:hint="eastAsia"/>
          <w:color w:val="0000FF"/>
          <w:kern w:val="24"/>
          <w:sz w:val="22"/>
          <w:u w:val="single"/>
        </w:rPr>
        <w:t xml:space="preserve"> 윤리규범 및 기타 준수방침을 위반한 </w:t>
      </w:r>
      <w:r w:rsidR="00DA4F8C" w:rsidRPr="008D794B">
        <w:rPr>
          <w:rFonts w:ascii="바탕" w:eastAsia="바탕" w:hAnsi="바탕" w:cs="ヒラギノ角ゴ Pro W3" w:hint="eastAsia"/>
          <w:color w:val="0000FF"/>
          <w:kern w:val="24"/>
          <w:sz w:val="22"/>
          <w:u w:val="single"/>
        </w:rPr>
        <w:t xml:space="preserve">사항에 대해 신고할 경우 </w:t>
      </w:r>
      <w:r w:rsidR="00D74012" w:rsidRPr="008D794B">
        <w:rPr>
          <w:rFonts w:ascii="바탕" w:eastAsia="바탕" w:hAnsi="바탕" w:cs="ヒラギノ角ゴ Pro W3" w:hint="eastAsia"/>
          <w:color w:val="0000FF"/>
          <w:kern w:val="24"/>
          <w:sz w:val="22"/>
          <w:u w:val="single"/>
        </w:rPr>
        <w:t>보</w:t>
      </w:r>
      <w:r w:rsidR="00D74012" w:rsidRPr="008D794B">
        <w:rPr>
          <w:rFonts w:ascii="바탕" w:eastAsia="바탕" w:hAnsi="바탕" w:cs="ヒラギノ角ゴ Pro W3" w:hint="eastAsia"/>
          <w:color w:val="3333FF"/>
          <w:kern w:val="24"/>
          <w:sz w:val="22"/>
          <w:u w:val="single"/>
        </w:rPr>
        <w:t>상을 받을 수 있다.</w:t>
      </w:r>
    </w:p>
    <w:p w14:paraId="2A94F6EF" w14:textId="77777777" w:rsidR="00D74012" w:rsidRPr="00D74012" w:rsidRDefault="00D74012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</w:p>
    <w:p w14:paraId="2FD1FC27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신고보상이 되는 행위는 다음과 같다.</w:t>
      </w:r>
    </w:p>
    <w:p w14:paraId="25C32907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1.</w:t>
      </w:r>
      <w:r w:rsidRPr="00D74012">
        <w:rPr>
          <w:rFonts w:ascii="Times New Roman" w:eastAsia="바탕체" w:hAnsi="Times New Roman" w:cs="Times New Roman"/>
          <w:strike/>
          <w:color w:val="000000"/>
          <w:sz w:val="14"/>
          <w:szCs w:val="14"/>
        </w:rPr>
        <w:t>  </w:t>
      </w:r>
      <w:r w:rsidRPr="00D74012">
        <w:rPr>
          <w:rFonts w:ascii="Times New Roman" w:eastAsia="바탕체" w:hAnsi="Times New Roman" w:cs="Times New Roman"/>
          <w:strike/>
          <w:color w:val="000000"/>
          <w:sz w:val="15"/>
          <w:szCs w:val="15"/>
        </w:rPr>
        <w:t> </w:t>
      </w: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이해관계자로부터 금품을 수수하는 행위(가족 및 친인척 포함)</w:t>
      </w:r>
    </w:p>
    <w:p w14:paraId="4B09C89C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2.</w:t>
      </w:r>
      <w:r w:rsidRPr="00D74012">
        <w:rPr>
          <w:rFonts w:ascii="Times New Roman" w:eastAsia="바탕체" w:hAnsi="Times New Roman" w:cs="Times New Roman"/>
          <w:strike/>
          <w:color w:val="000000"/>
          <w:sz w:val="14"/>
          <w:szCs w:val="14"/>
        </w:rPr>
        <w:t>  </w:t>
      </w:r>
      <w:r w:rsidRPr="00D74012">
        <w:rPr>
          <w:rFonts w:ascii="Times New Roman" w:eastAsia="바탕체" w:hAnsi="Times New Roman" w:cs="Times New Roman"/>
          <w:strike/>
          <w:color w:val="000000"/>
          <w:sz w:val="15"/>
          <w:szCs w:val="15"/>
        </w:rPr>
        <w:t> </w:t>
      </w: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이해관계자에게 향응접대 및 통상적 수준 이상의 식사나 회식 비용을 전가하는 행위</w:t>
      </w:r>
    </w:p>
    <w:p w14:paraId="5161E50F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3.</w:t>
      </w:r>
      <w:r w:rsidRPr="00D74012">
        <w:rPr>
          <w:rFonts w:ascii="Times New Roman" w:eastAsia="바탕체" w:hAnsi="Times New Roman" w:cs="Times New Roman"/>
          <w:strike/>
          <w:color w:val="000000"/>
          <w:sz w:val="14"/>
          <w:szCs w:val="14"/>
        </w:rPr>
        <w:t>  </w:t>
      </w:r>
      <w:r w:rsidRPr="00D74012">
        <w:rPr>
          <w:rFonts w:ascii="Times New Roman" w:eastAsia="바탕체" w:hAnsi="Times New Roman" w:cs="Times New Roman"/>
          <w:strike/>
          <w:color w:val="000000"/>
          <w:sz w:val="15"/>
          <w:szCs w:val="15"/>
        </w:rPr>
        <w:t> </w:t>
      </w: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이해관계자가 경비를 지급하는 골프모임 또는 회원권 이용행위(공식행사 제외)</w:t>
      </w:r>
    </w:p>
    <w:p w14:paraId="339D48DE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4.</w:t>
      </w:r>
      <w:r w:rsidRPr="00D74012">
        <w:rPr>
          <w:rFonts w:ascii="Times New Roman" w:eastAsia="바탕체" w:hAnsi="Times New Roman" w:cs="Times New Roman"/>
          <w:strike/>
          <w:color w:val="000000"/>
          <w:sz w:val="14"/>
          <w:szCs w:val="14"/>
        </w:rPr>
        <w:t>  </w:t>
      </w:r>
      <w:r w:rsidRPr="00D74012">
        <w:rPr>
          <w:rFonts w:ascii="Times New Roman" w:eastAsia="바탕체" w:hAnsi="Times New Roman" w:cs="Times New Roman"/>
          <w:strike/>
          <w:color w:val="000000"/>
          <w:sz w:val="15"/>
          <w:szCs w:val="15"/>
        </w:rPr>
        <w:t> </w:t>
      </w: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이해관계자가 경비를 부담하는 교통, 숙식 등 편의제공 및 찬조금품 수수 행위</w:t>
      </w:r>
    </w:p>
    <w:p w14:paraId="34012D03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5.</w:t>
      </w:r>
      <w:r w:rsidRPr="00D74012">
        <w:rPr>
          <w:rFonts w:ascii="Times New Roman" w:eastAsia="바탕체" w:hAnsi="Times New Roman" w:cs="Times New Roman"/>
          <w:strike/>
          <w:color w:val="000000"/>
          <w:sz w:val="14"/>
          <w:szCs w:val="14"/>
        </w:rPr>
        <w:t>  </w:t>
      </w:r>
      <w:r w:rsidRPr="00D74012">
        <w:rPr>
          <w:rFonts w:ascii="Times New Roman" w:eastAsia="바탕체" w:hAnsi="Times New Roman" w:cs="Times New Roman"/>
          <w:strike/>
          <w:color w:val="000000"/>
          <w:sz w:val="15"/>
          <w:szCs w:val="15"/>
        </w:rPr>
        <w:t> </w:t>
      </w: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이해관계자와의 금전차용, 대출보증 요구 행위</w:t>
      </w:r>
    </w:p>
    <w:p w14:paraId="2C28A70E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6.</w:t>
      </w:r>
      <w:r w:rsidRPr="00D74012">
        <w:rPr>
          <w:rFonts w:ascii="Times New Roman" w:eastAsia="바탕체" w:hAnsi="Times New Roman" w:cs="Times New Roman"/>
          <w:strike/>
          <w:color w:val="000000"/>
          <w:sz w:val="14"/>
          <w:szCs w:val="14"/>
        </w:rPr>
        <w:t>  </w:t>
      </w:r>
      <w:r w:rsidRPr="00D74012">
        <w:rPr>
          <w:rFonts w:ascii="Times New Roman" w:eastAsia="바탕체" w:hAnsi="Times New Roman" w:cs="Times New Roman"/>
          <w:strike/>
          <w:color w:val="000000"/>
          <w:sz w:val="15"/>
          <w:szCs w:val="15"/>
        </w:rPr>
        <w:t> </w:t>
      </w: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이해관계자에게 인사에 있어서 우대 및 특혜 요청 또는 인사 등 청탁을 하는 행위</w:t>
      </w:r>
    </w:p>
    <w:p w14:paraId="2E9D8B32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7.</w:t>
      </w:r>
      <w:r w:rsidRPr="00D74012">
        <w:rPr>
          <w:rFonts w:ascii="Times New Roman" w:eastAsia="바탕체" w:hAnsi="Times New Roman" w:cs="Times New Roman"/>
          <w:strike/>
          <w:color w:val="000000"/>
          <w:sz w:val="14"/>
          <w:szCs w:val="14"/>
        </w:rPr>
        <w:t>  </w:t>
      </w:r>
      <w:r w:rsidRPr="00D74012">
        <w:rPr>
          <w:rFonts w:ascii="Times New Roman" w:eastAsia="바탕체" w:hAnsi="Times New Roman" w:cs="Times New Roman"/>
          <w:strike/>
          <w:color w:val="000000"/>
          <w:sz w:val="15"/>
          <w:szCs w:val="15"/>
        </w:rPr>
        <w:t> </w:t>
      </w: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이해관계자에게 경조사를 알리거나 경조금을 수수하는 행위</w:t>
      </w:r>
    </w:p>
    <w:p w14:paraId="6CF1BF19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8.</w:t>
      </w:r>
      <w:r w:rsidRPr="00D74012">
        <w:rPr>
          <w:rFonts w:ascii="Times New Roman" w:eastAsia="바탕체" w:hAnsi="Times New Roman" w:cs="Times New Roman"/>
          <w:strike/>
          <w:color w:val="000000"/>
          <w:sz w:val="14"/>
          <w:szCs w:val="14"/>
        </w:rPr>
        <w:t>  </w:t>
      </w:r>
      <w:r w:rsidRPr="00D74012">
        <w:rPr>
          <w:rFonts w:ascii="Times New Roman" w:eastAsia="바탕체" w:hAnsi="Times New Roman" w:cs="Times New Roman"/>
          <w:strike/>
          <w:color w:val="000000"/>
          <w:sz w:val="15"/>
          <w:szCs w:val="15"/>
        </w:rPr>
        <w:t> </w:t>
      </w: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포스코와의 거래성사를 위해 경쟁사 간에 입찰담합 등 부당공동행위</w:t>
      </w:r>
    </w:p>
    <w:p w14:paraId="113D1C4B" w14:textId="77777777" w:rsidR="00D05C7A" w:rsidRPr="00D74012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trike/>
          <w:color w:val="000000"/>
          <w:sz w:val="20"/>
          <w:szCs w:val="20"/>
        </w:rPr>
      </w:pP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9.</w:t>
      </w:r>
      <w:r w:rsidRPr="00D74012">
        <w:rPr>
          <w:rFonts w:ascii="Times New Roman" w:eastAsia="바탕체" w:hAnsi="Times New Roman" w:cs="Times New Roman"/>
          <w:strike/>
          <w:color w:val="000000"/>
          <w:sz w:val="14"/>
          <w:szCs w:val="14"/>
        </w:rPr>
        <w:t>  </w:t>
      </w:r>
      <w:r w:rsidRPr="00D74012">
        <w:rPr>
          <w:rFonts w:ascii="Times New Roman" w:eastAsia="바탕체" w:hAnsi="Times New Roman" w:cs="Times New Roman"/>
          <w:strike/>
          <w:color w:val="000000"/>
          <w:sz w:val="15"/>
          <w:szCs w:val="15"/>
        </w:rPr>
        <w:t> </w:t>
      </w:r>
      <w:r w:rsidRPr="00D74012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기타 윤리규범 위반 행위</w:t>
      </w:r>
    </w:p>
    <w:p w14:paraId="7073269C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0C9D25D0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제 7 조 (보상 및 심의)</w:t>
      </w:r>
    </w:p>
    <w:p w14:paraId="02BB799E" w14:textId="144C025C" w:rsidR="008D794B" w:rsidRPr="008D794B" w:rsidRDefault="00D05C7A" w:rsidP="001422A2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Cs w:val="20"/>
        </w:rPr>
      </w:pPr>
      <w:r w:rsidRPr="008D794B">
        <w:rPr>
          <w:rFonts w:ascii="Times New Roman" w:eastAsia="맑은 고딕" w:hAnsi="Times New Roman" w:cs="Times New Roman"/>
          <w:color w:val="000000"/>
          <w:sz w:val="14"/>
          <w:szCs w:val="14"/>
        </w:rPr>
        <w:t>  </w:t>
      </w:r>
      <w:r w:rsidRPr="008D794B">
        <w:rPr>
          <w:rFonts w:ascii="Times New Roman" w:eastAsia="맑은 고딕" w:hAnsi="Times New Roman" w:cs="Times New Roman"/>
          <w:color w:val="000000"/>
          <w:sz w:val="15"/>
          <w:szCs w:val="15"/>
        </w:rPr>
        <w:t> </w:t>
      </w:r>
      <w:r w:rsidRPr="008D794B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>신고자에 대한 보상금은 정도경영실내 감사업무 조직장이</w:t>
      </w:r>
      <w:r w:rsidR="008D794B" w:rsidRPr="008D794B"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 </w:t>
      </w:r>
      <w:r w:rsidR="008D794B" w:rsidRPr="008D794B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정도경영실장이</w:t>
      </w:r>
      <w:r w:rsidRPr="008D794B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 xml:space="preserve"> </w:t>
      </w:r>
      <w:r w:rsidR="00AC44B7" w:rsidRPr="008D794B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신고자</w:t>
      </w:r>
      <w:r w:rsidR="00D74012" w:rsidRPr="008D794B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의</w:t>
      </w:r>
      <w:r w:rsidR="002B4AE6" w:rsidRPr="008D794B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 xml:space="preserve"> 보상금 수급자격 심의 및 </w:t>
      </w:r>
      <w:r w:rsidR="00AC44B7" w:rsidRPr="008D794B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신고자</w:t>
      </w:r>
      <w:r w:rsidR="002B4AE6" w:rsidRPr="008D794B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에 대한 보상금을 결정하고,</w:t>
      </w:r>
      <w:r w:rsidR="002B4AE6" w:rsidRPr="008D794B">
        <w:rPr>
          <w:rFonts w:ascii="바탕체" w:eastAsia="바탕체" w:hAnsi="바탕체" w:cs="Times New Roman"/>
          <w:color w:val="0000FF"/>
          <w:sz w:val="22"/>
          <w:szCs w:val="22"/>
          <w:u w:val="single"/>
        </w:rPr>
        <w:t xml:space="preserve"> </w:t>
      </w:r>
      <w:r w:rsidR="002B4AE6" w:rsidRPr="008D794B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이는</w:t>
      </w:r>
      <w:r w:rsidR="00D74012" w:rsidRPr="008D794B"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 </w:t>
      </w:r>
      <w:r w:rsidR="008D794B" w:rsidRPr="008D794B">
        <w:rPr>
          <w:rFonts w:ascii="바탕체" w:eastAsia="바탕체" w:hAnsi="바탕체" w:cs="Times New Roman" w:hint="eastAsia"/>
          <w:strike/>
          <w:color w:val="000000"/>
          <w:sz w:val="22"/>
          <w:szCs w:val="22"/>
        </w:rPr>
        <w:t xml:space="preserve">수령하여 </w:t>
      </w:r>
      <w:r w:rsidRPr="008D794B">
        <w:rPr>
          <w:rFonts w:ascii="바탕체" w:eastAsia="바탕체" w:hAnsi="바탕체" w:cs="Times New Roman" w:hint="eastAsia"/>
          <w:color w:val="000000"/>
          <w:sz w:val="22"/>
          <w:szCs w:val="22"/>
        </w:rPr>
        <w:t>비밀이 보장되고 수령자가 원하는 방법으로 지급한다.</w:t>
      </w:r>
    </w:p>
    <w:p w14:paraId="793DE415" w14:textId="77777777" w:rsidR="008D794B" w:rsidRPr="008D794B" w:rsidRDefault="008D794B" w:rsidP="008D794B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</w:p>
    <w:p w14:paraId="02B76DB9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362" w:right="113" w:hanging="36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②</w:t>
      </w:r>
      <w:r>
        <w:rPr>
          <w:rFonts w:ascii="Times New Roman" w:eastAsia="맑은 고딕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맑은 고딕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보상금 지급 조건 등</w:t>
      </w:r>
    </w:p>
    <w:p w14:paraId="51F91139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1.</w:t>
      </w:r>
      <w:r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보상금 지급기준은 ‘별첨1’과 같다.</w:t>
      </w:r>
    </w:p>
    <w:p w14:paraId="5B168855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2.</w:t>
      </w:r>
      <w:r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비윤리행위 조사의 효율을 위하여 비윤리행위에 가담한 자가 정도경영실의 조사에 적극 협조하는 경우 감경 조치할 수 있다.</w:t>
      </w:r>
    </w:p>
    <w:p w14:paraId="0A790072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362" w:right="113" w:hanging="36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③</w:t>
      </w:r>
      <w:r>
        <w:rPr>
          <w:rFonts w:ascii="Times New Roman" w:eastAsia="맑은 고딕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맑은 고딕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보상금 지급 제외</w:t>
      </w:r>
    </w:p>
    <w:p w14:paraId="5F12C78A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1.</w:t>
      </w:r>
      <w:r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신고내용이 사실이 아닌 것으로 판명되거나 증거부족으로 인하여 사실여부 확인이 곤란한 경우</w:t>
      </w:r>
    </w:p>
    <w:p w14:paraId="6E7DE6D3" w14:textId="213BDA74" w:rsidR="00D05C7A" w:rsidRPr="00930659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 w:rsidRPr="00930659">
        <w:rPr>
          <w:rFonts w:ascii="바탕체" w:eastAsia="바탕체" w:hAnsi="바탕체" w:cs="Times New Roman" w:hint="eastAsia"/>
          <w:color w:val="000000"/>
          <w:sz w:val="22"/>
          <w:szCs w:val="22"/>
        </w:rPr>
        <w:t>2.</w:t>
      </w:r>
      <w:r w:rsidRPr="00930659"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 w:rsidRPr="00930659"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 w:rsidRPr="00930659">
        <w:rPr>
          <w:rFonts w:ascii="바탕체" w:eastAsia="바탕체" w:hAnsi="바탕체" w:cs="Times New Roman" w:hint="eastAsia"/>
          <w:color w:val="000000"/>
          <w:sz w:val="22"/>
          <w:szCs w:val="22"/>
        </w:rPr>
        <w:t>외부 이해관계자와의 업무와 관련되지 아니하는 비윤리행위 신고시</w:t>
      </w:r>
      <w:r w:rsidRPr="00930659">
        <w:rPr>
          <w:rFonts w:ascii="바탕체" w:eastAsia="바탕체" w:hAnsi="바탕체" w:cs="Times New Roman" w:hint="eastAsia"/>
          <w:color w:val="000000"/>
          <w:sz w:val="22"/>
          <w:szCs w:val="22"/>
        </w:rPr>
        <w:br/>
        <w:t>단, 공금횡령, 회사</w:t>
      </w:r>
      <w:r w:rsidR="00A55036"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 </w:t>
      </w:r>
      <w:r w:rsidRPr="00930659"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자산 절도 등과 같이 회사의 자산에 직접적인 손실을 끼치는 행위를 </w:t>
      </w:r>
      <w:r w:rsidR="00A55036">
        <w:rPr>
          <w:rFonts w:ascii="바탕체" w:eastAsia="바탕체" w:hAnsi="바탕체" w:cs="Times New Roman" w:hint="eastAsia"/>
          <w:color w:val="000000"/>
          <w:sz w:val="22"/>
          <w:szCs w:val="22"/>
        </w:rPr>
        <w:t xml:space="preserve">신고하거나 </w:t>
      </w:r>
      <w:r w:rsidR="00A55036" w:rsidRPr="00A55036">
        <w:rPr>
          <w:rStyle w:val="ui-provider"/>
          <w:rFonts w:ascii="바탕체" w:eastAsia="바탕체" w:hAnsi="바탕체"/>
          <w:color w:val="0000FF"/>
          <w:sz w:val="22"/>
          <w:szCs w:val="22"/>
          <w:u w:val="single"/>
        </w:rPr>
        <w:t>정부관계자에게 뇌물 기타 향응을 제공하는 행위를 신고한 경우에는</w:t>
      </w:r>
      <w:r w:rsidR="00A55036" w:rsidRPr="00A55036">
        <w:rPr>
          <w:rStyle w:val="ui-provider"/>
          <w:rFonts w:ascii="바탕체" w:eastAsia="바탕체" w:hAnsi="바탕체"/>
          <w:color w:val="0000FF"/>
          <w:sz w:val="22"/>
          <w:szCs w:val="22"/>
        </w:rPr>
        <w:t xml:space="preserve"> </w:t>
      </w:r>
      <w:r w:rsidRPr="00A55036">
        <w:rPr>
          <w:rFonts w:ascii="바탕체" w:eastAsia="바탕체" w:hAnsi="바탕체" w:cs="Times New Roman" w:hint="eastAsia"/>
          <w:color w:val="000000"/>
          <w:sz w:val="22"/>
          <w:szCs w:val="22"/>
        </w:rPr>
        <w:t>보상 가능</w:t>
      </w:r>
    </w:p>
    <w:p w14:paraId="6F0D29DB" w14:textId="6CEB0EC4" w:rsidR="00D05C7A" w:rsidRDefault="00930659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/>
          <w:color w:val="000000"/>
          <w:sz w:val="22"/>
          <w:szCs w:val="22"/>
        </w:rPr>
        <w:t>3</w:t>
      </w:r>
      <w:r w:rsidR="00D05C7A">
        <w:rPr>
          <w:rFonts w:ascii="바탕체" w:eastAsia="바탕체" w:hAnsi="바탕체" w:cs="Times New Roman" w:hint="eastAsia"/>
          <w:color w:val="000000"/>
          <w:sz w:val="22"/>
          <w:szCs w:val="22"/>
        </w:rPr>
        <w:t>.</w:t>
      </w:r>
      <w:r w:rsidR="00D05C7A"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 w:rsidR="00D05C7A"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 w:rsidR="00D05C7A">
        <w:rPr>
          <w:rFonts w:ascii="바탕체" w:eastAsia="바탕체" w:hAnsi="바탕체" w:cs="Times New Roman" w:hint="eastAsia"/>
          <w:color w:val="000000"/>
          <w:sz w:val="22"/>
          <w:szCs w:val="22"/>
        </w:rPr>
        <w:t>이미 신고된 사항이거나 정도경영실 및 기타 관련부서 또는 외부기관에서 이미 인지하여 조사가 진행 중이거나 징계절차 등이 진행 또는 완료된 사항</w:t>
      </w:r>
    </w:p>
    <w:p w14:paraId="670BA47A" w14:textId="3F997554" w:rsidR="00D05C7A" w:rsidRPr="00930659" w:rsidRDefault="00930659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930659">
        <w:rPr>
          <w:rFonts w:ascii="바탕체" w:eastAsia="바탕체" w:hAnsi="바탕체" w:cs="Times New Roman"/>
          <w:sz w:val="22"/>
          <w:szCs w:val="22"/>
        </w:rPr>
        <w:t>4</w:t>
      </w:r>
      <w:r w:rsidR="00D05C7A" w:rsidRPr="00930659">
        <w:rPr>
          <w:rFonts w:ascii="바탕체" w:eastAsia="바탕체" w:hAnsi="바탕체" w:cs="Times New Roman" w:hint="eastAsia"/>
          <w:sz w:val="22"/>
          <w:szCs w:val="22"/>
        </w:rPr>
        <w:t>.</w:t>
      </w:r>
      <w:r w:rsidR="00D05C7A" w:rsidRPr="00930659">
        <w:rPr>
          <w:rFonts w:ascii="Times New Roman" w:eastAsia="바탕체" w:hAnsi="Times New Roman" w:cs="Times New Roman"/>
          <w:sz w:val="14"/>
          <w:szCs w:val="14"/>
        </w:rPr>
        <w:t>  </w:t>
      </w:r>
      <w:r w:rsidR="00D05C7A" w:rsidRPr="00930659">
        <w:rPr>
          <w:rFonts w:ascii="Times New Roman" w:eastAsia="바탕체" w:hAnsi="Times New Roman" w:cs="Times New Roman"/>
          <w:sz w:val="15"/>
          <w:szCs w:val="15"/>
        </w:rPr>
        <w:t> </w:t>
      </w:r>
      <w:r w:rsidR="00D05C7A" w:rsidRPr="00930659">
        <w:rPr>
          <w:rFonts w:ascii="바탕체" w:eastAsia="바탕체" w:hAnsi="바탕체" w:cs="Times New Roman" w:hint="eastAsia"/>
          <w:sz w:val="22"/>
          <w:szCs w:val="22"/>
        </w:rPr>
        <w:t>언론보도 등에 의해 공개된 사항</w:t>
      </w:r>
    </w:p>
    <w:p w14:paraId="44B1C824" w14:textId="1CD4115A" w:rsidR="00D05C7A" w:rsidRDefault="00930659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 w:rsidRPr="00930659">
        <w:rPr>
          <w:rFonts w:ascii="바탕체" w:eastAsia="바탕체" w:hAnsi="바탕체" w:cs="Times New Roman"/>
          <w:sz w:val="22"/>
          <w:szCs w:val="22"/>
        </w:rPr>
        <w:t>5</w:t>
      </w:r>
      <w:r w:rsidR="00D05C7A">
        <w:rPr>
          <w:rFonts w:ascii="바탕체" w:eastAsia="바탕체" w:hAnsi="바탕체" w:cs="Times New Roman" w:hint="eastAsia"/>
          <w:color w:val="000000"/>
          <w:sz w:val="22"/>
          <w:szCs w:val="22"/>
        </w:rPr>
        <w:t>.</w:t>
      </w:r>
      <w:r w:rsidR="00D05C7A"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 w:rsidR="00D05C7A"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 w:rsidR="00D05C7A">
        <w:rPr>
          <w:rFonts w:ascii="바탕체" w:eastAsia="바탕체" w:hAnsi="바탕체" w:cs="Times New Roman" w:hint="eastAsia"/>
          <w:color w:val="000000"/>
          <w:sz w:val="22"/>
          <w:szCs w:val="22"/>
        </w:rPr>
        <w:t>익명 또는 가명으로 신고하여</w:t>
      </w:r>
      <w:r w:rsidR="00D05C7A" w:rsidRPr="00F57DFB">
        <w:rPr>
          <w:rFonts w:ascii="바탕체" w:eastAsia="바탕체" w:hAnsi="바탕체" w:cs="Times New Roman" w:hint="eastAsia"/>
          <w:sz w:val="22"/>
          <w:szCs w:val="22"/>
        </w:rPr>
        <w:t xml:space="preserve"> </w:t>
      </w:r>
      <w:r w:rsidR="00AC44B7" w:rsidRPr="00F57DFB">
        <w:rPr>
          <w:rFonts w:ascii="바탕체" w:eastAsia="바탕체" w:hAnsi="바탕체" w:cs="Times New Roman" w:hint="eastAsia"/>
          <w:sz w:val="22"/>
          <w:szCs w:val="22"/>
        </w:rPr>
        <w:t>신고자</w:t>
      </w:r>
      <w:r w:rsidR="00D05C7A" w:rsidRPr="00F57DFB">
        <w:rPr>
          <w:rFonts w:ascii="바탕체" w:eastAsia="바탕체" w:hAnsi="바탕체" w:cs="Times New Roman" w:hint="eastAsia"/>
          <w:sz w:val="22"/>
          <w:szCs w:val="22"/>
        </w:rPr>
        <w:t xml:space="preserve">가 </w:t>
      </w:r>
      <w:r w:rsidR="00D05C7A">
        <w:rPr>
          <w:rFonts w:ascii="바탕체" w:eastAsia="바탕체" w:hAnsi="바탕체" w:cs="Times New Roman" w:hint="eastAsia"/>
          <w:color w:val="000000"/>
          <w:sz w:val="22"/>
          <w:szCs w:val="22"/>
        </w:rPr>
        <w:t>누구인지 알 수 없는 경우</w:t>
      </w:r>
    </w:p>
    <w:p w14:paraId="7357F586" w14:textId="241135A0" w:rsidR="00D05C7A" w:rsidRPr="002B4AE6" w:rsidRDefault="00930659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FF"/>
          <w:sz w:val="22"/>
          <w:szCs w:val="22"/>
        </w:rPr>
      </w:pPr>
      <w:r>
        <w:rPr>
          <w:rFonts w:ascii="바탕체" w:eastAsia="바탕체" w:hAnsi="바탕체" w:cs="Times New Roman"/>
          <w:color w:val="0000FF"/>
          <w:sz w:val="22"/>
          <w:szCs w:val="22"/>
        </w:rPr>
        <w:t>6</w:t>
      </w:r>
      <w:r w:rsidR="00D05C7A" w:rsidRPr="002B4AE6">
        <w:rPr>
          <w:rFonts w:ascii="바탕체" w:eastAsia="바탕체" w:hAnsi="바탕체" w:cs="Times New Roman" w:hint="eastAsia"/>
          <w:color w:val="0000FF"/>
          <w:sz w:val="22"/>
          <w:szCs w:val="22"/>
        </w:rPr>
        <w:t>.</w:t>
      </w:r>
      <w:r w:rsidR="00D05C7A" w:rsidRPr="002B4AE6">
        <w:rPr>
          <w:rFonts w:ascii="Times New Roman" w:eastAsia="바탕체" w:hAnsi="Times New Roman" w:cs="Times New Roman"/>
          <w:color w:val="0000FF"/>
          <w:sz w:val="22"/>
          <w:szCs w:val="22"/>
        </w:rPr>
        <w:t>   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>윤리적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>또는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>컴플라이언스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>위반사항</w:t>
      </w:r>
      <w:r w:rsidR="00623663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>에</w:t>
      </w:r>
      <w:r w:rsidR="00623663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623663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>해당하지</w:t>
      </w:r>
      <w:r w:rsidR="00623663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>않는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>경우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</w:rPr>
        <w:t xml:space="preserve"> </w:t>
      </w:r>
      <w:r w:rsidR="002B4AE6" w:rsidRPr="002C495A">
        <w:rPr>
          <w:rFonts w:ascii="Times New Roman" w:eastAsia="바탕체" w:hAnsi="Times New Roman" w:cs="Times New Roman"/>
          <w:color w:val="0000FF"/>
          <w:sz w:val="22"/>
          <w:szCs w:val="22"/>
          <w:u w:val="single"/>
        </w:rPr>
        <w:t>(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>가령</w:t>
      </w:r>
      <w:r w:rsidR="002B4AE6" w:rsidRPr="002C495A">
        <w:rPr>
          <w:rFonts w:ascii="Times New Roman" w:eastAsia="바탕체" w:hAnsi="Times New Roman" w:cs="Times New Roman" w:hint="eastAsia"/>
          <w:color w:val="0000FF"/>
          <w:sz w:val="22"/>
          <w:szCs w:val="22"/>
          <w:u w:val="single"/>
        </w:rPr>
        <w:t>,</w:t>
      </w:r>
      <w:r w:rsidR="002B4AE6" w:rsidRPr="002C495A">
        <w:rPr>
          <w:rFonts w:ascii="Times New Roman" w:eastAsia="바탕체" w:hAnsi="Times New Roman" w:cs="Times New Roman"/>
          <w:b/>
          <w:bCs/>
          <w:color w:val="0000FF"/>
          <w:sz w:val="22"/>
          <w:szCs w:val="22"/>
          <w:u w:val="single"/>
        </w:rPr>
        <w:t xml:space="preserve"> </w:t>
      </w:r>
      <w:r w:rsidR="00D05C7A" w:rsidRPr="002B4AE6">
        <w:rPr>
          <w:rFonts w:ascii="바탕체" w:eastAsia="바탕체" w:hAnsi="바탕체" w:cs="Times New Roman" w:hint="eastAsia"/>
          <w:sz w:val="22"/>
          <w:szCs w:val="22"/>
        </w:rPr>
        <w:t>단순 업무개선과 관련된 사항</w:t>
      </w:r>
      <w:r w:rsidR="002B4AE6" w:rsidRPr="002B4AE6">
        <w:rPr>
          <w:rFonts w:ascii="바탕체" w:eastAsia="바탕체" w:hAnsi="바탕체" w:cs="Times New Roman" w:hint="eastAsia"/>
          <w:color w:val="0000FF"/>
          <w:sz w:val="22"/>
          <w:szCs w:val="22"/>
        </w:rPr>
        <w:t>)</w:t>
      </w:r>
    </w:p>
    <w:p w14:paraId="10731DD4" w14:textId="7C699BD5" w:rsidR="00D05C7A" w:rsidRDefault="00930659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바탕체" w:eastAsia="바탕체" w:hAnsi="바탕체" w:cs="Times New Roman"/>
          <w:color w:val="000000"/>
          <w:sz w:val="22"/>
          <w:szCs w:val="22"/>
        </w:rPr>
      </w:pPr>
      <w:r w:rsidRPr="00A55036">
        <w:rPr>
          <w:rFonts w:ascii="바탕체" w:eastAsia="바탕체" w:hAnsi="바탕체" w:cs="Times New Roman"/>
          <w:color w:val="0000FF"/>
          <w:sz w:val="22"/>
          <w:szCs w:val="22"/>
        </w:rPr>
        <w:t>7</w:t>
      </w:r>
      <w:r w:rsidR="00D05C7A" w:rsidRPr="00A55036">
        <w:rPr>
          <w:rFonts w:ascii="바탕체" w:eastAsia="바탕체" w:hAnsi="바탕체" w:cs="Times New Roman" w:hint="eastAsia"/>
          <w:color w:val="0000FF"/>
          <w:sz w:val="22"/>
          <w:szCs w:val="22"/>
        </w:rPr>
        <w:t>.</w:t>
      </w:r>
      <w:r w:rsidR="00D05C7A" w:rsidRPr="00A55036">
        <w:rPr>
          <w:rFonts w:ascii="바탕체" w:eastAsia="바탕체" w:hAnsi="바탕체" w:cs="Times New Roman"/>
          <w:color w:val="0000FF"/>
          <w:sz w:val="22"/>
          <w:szCs w:val="22"/>
        </w:rPr>
        <w:t> </w:t>
      </w:r>
      <w:r w:rsidR="00D05C7A" w:rsidRPr="00A55036">
        <w:rPr>
          <w:rFonts w:ascii="바탕체" w:eastAsia="바탕체" w:hAnsi="바탕체" w:cs="Times New Roman"/>
          <w:color w:val="000000"/>
          <w:sz w:val="14"/>
          <w:szCs w:val="14"/>
        </w:rPr>
        <w:t> </w:t>
      </w:r>
      <w:r w:rsidR="00D05C7A" w:rsidRPr="00A55036">
        <w:rPr>
          <w:rFonts w:ascii="바탕체" w:eastAsia="바탕체" w:hAnsi="바탕체" w:cs="Times New Roman"/>
          <w:color w:val="000000"/>
          <w:sz w:val="15"/>
          <w:szCs w:val="15"/>
        </w:rPr>
        <w:t> </w:t>
      </w:r>
      <w:r w:rsidR="00D05C7A" w:rsidRPr="00A55036">
        <w:rPr>
          <w:rFonts w:ascii="바탕체" w:eastAsia="바탕체" w:hAnsi="바탕체" w:cs="Times New Roman" w:hint="eastAsia"/>
          <w:color w:val="000000"/>
          <w:sz w:val="22"/>
          <w:szCs w:val="22"/>
        </w:rPr>
        <w:t>정도경영실 직원이 신고한 경우</w:t>
      </w:r>
    </w:p>
    <w:p w14:paraId="7A8C2779" w14:textId="61A3A3BC" w:rsidR="004312F6" w:rsidRPr="004312F6" w:rsidRDefault="004312F6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바탕체" w:eastAsia="바탕체" w:hAnsi="바탕체" w:cs="Times New Roman"/>
          <w:color w:val="0000FF"/>
          <w:sz w:val="20"/>
          <w:szCs w:val="20"/>
          <w:u w:val="single"/>
        </w:rPr>
      </w:pPr>
      <w:r w:rsidRPr="004312F6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8</w:t>
      </w:r>
      <w:r w:rsidRPr="004312F6">
        <w:rPr>
          <w:rFonts w:ascii="바탕체" w:eastAsia="바탕체" w:hAnsi="바탕체" w:cs="Times New Roman"/>
          <w:color w:val="0000FF"/>
          <w:sz w:val="22"/>
          <w:szCs w:val="22"/>
          <w:u w:val="single"/>
        </w:rPr>
        <w:t xml:space="preserve">. </w:t>
      </w:r>
      <w:r w:rsidRPr="004312F6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 xml:space="preserve">신고자가 </w:t>
      </w:r>
      <w:r w:rsidR="00872569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>비위</w:t>
      </w:r>
      <w:r w:rsidRPr="004312F6">
        <w:rPr>
          <w:rFonts w:ascii="바탕체" w:eastAsia="바탕체" w:hAnsi="바탕체" w:cs="Times New Roman" w:hint="eastAsia"/>
          <w:color w:val="0000FF"/>
          <w:sz w:val="22"/>
          <w:szCs w:val="22"/>
          <w:u w:val="single"/>
        </w:rPr>
        <w:t xml:space="preserve">행위에 연루된 경우 </w:t>
      </w:r>
    </w:p>
    <w:p w14:paraId="2B4C0324" w14:textId="2851F9E5" w:rsidR="00D05C7A" w:rsidRPr="00A55036" w:rsidRDefault="004312F6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바탕체" w:eastAsia="바탕체" w:hAnsi="바탕체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/>
          <w:color w:val="0000FF"/>
          <w:sz w:val="22"/>
          <w:szCs w:val="22"/>
        </w:rPr>
        <w:lastRenderedPageBreak/>
        <w:t>9</w:t>
      </w:r>
      <w:r w:rsidR="00D05C7A" w:rsidRPr="00A55036">
        <w:rPr>
          <w:rFonts w:ascii="바탕체" w:eastAsia="바탕체" w:hAnsi="바탕체" w:cs="Times New Roman" w:hint="eastAsia"/>
          <w:color w:val="0000FF"/>
          <w:sz w:val="22"/>
          <w:szCs w:val="22"/>
        </w:rPr>
        <w:t>.</w:t>
      </w:r>
      <w:r w:rsidR="00D05C7A" w:rsidRPr="00A55036">
        <w:rPr>
          <w:rFonts w:ascii="바탕체" w:eastAsia="바탕체" w:hAnsi="바탕체" w:cs="Times New Roman"/>
          <w:color w:val="000000"/>
          <w:sz w:val="14"/>
          <w:szCs w:val="14"/>
        </w:rPr>
        <w:t>  </w:t>
      </w:r>
      <w:r w:rsidR="00D05C7A" w:rsidRPr="00A55036">
        <w:rPr>
          <w:rFonts w:ascii="바탕체" w:eastAsia="바탕체" w:hAnsi="바탕체" w:cs="Times New Roman"/>
          <w:color w:val="000000"/>
          <w:sz w:val="15"/>
          <w:szCs w:val="15"/>
        </w:rPr>
        <w:t> </w:t>
      </w:r>
      <w:r w:rsidR="00D05C7A" w:rsidRPr="00A55036">
        <w:rPr>
          <w:rFonts w:ascii="바탕체" w:eastAsia="바탕체" w:hAnsi="바탕체" w:cs="Times New Roman" w:hint="eastAsia"/>
          <w:color w:val="000000"/>
          <w:sz w:val="22"/>
          <w:szCs w:val="22"/>
        </w:rPr>
        <w:t>기타 보상이 부적절하다고 인정되는 경우</w:t>
      </w:r>
    </w:p>
    <w:p w14:paraId="1E214D9A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362" w:right="113" w:hanging="36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④</w:t>
      </w:r>
      <w:r>
        <w:rPr>
          <w:rFonts w:ascii="Times New Roman" w:eastAsia="맑은 고딕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맑은 고딕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보상 심의</w:t>
      </w:r>
    </w:p>
    <w:p w14:paraId="7EAAD865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1.</w:t>
      </w:r>
      <w:r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해당사안에 대한 정도경영실내 감사업무 조직장은 보상금 지급여부와 금액 확정에 대해 필요하다고 판단되는 경우 신고 보상 심의위원회에 보상심의를 요청할 수 있으며, 보상심의는 요청일로부터 1주일 이내에 개최함을 원칙으로 한다.</w:t>
      </w:r>
    </w:p>
    <w:p w14:paraId="7B3C9785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802" w:right="113" w:hanging="40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2.</w:t>
      </w:r>
      <w:r>
        <w:rPr>
          <w:rFonts w:ascii="Times New Roman" w:eastAsia="바탕체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바탕체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보상 심의 회의는 별첨2의 신고 보상 심의위원회 운영에 따른다.</w:t>
      </w:r>
    </w:p>
    <w:p w14:paraId="5E8DBAD5" w14:textId="77777777" w:rsidR="00D05C7A" w:rsidRDefault="00D05C7A" w:rsidP="00D05C7A">
      <w:pPr>
        <w:pStyle w:val="a3"/>
        <w:spacing w:before="0" w:beforeAutospacing="0" w:after="0" w:afterAutospacing="0" w:line="300" w:lineRule="atLeast"/>
        <w:ind w:left="362" w:right="113" w:hanging="360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⑤</w:t>
      </w:r>
      <w:r>
        <w:rPr>
          <w:rFonts w:ascii="Times New Roman" w:eastAsia="맑은 고딕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맑은 고딕" w:hAnsi="Times New Roman" w:cs="Times New Roman"/>
          <w:color w:val="000000"/>
          <w:sz w:val="15"/>
          <w:szCs w:val="15"/>
        </w:rPr>
        <w:t> 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보상금 환수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br/>
        <w:t>보상금 지급 후에 제외 대상임이 밝혀진 경우, 보상금을 환수할 수 있다.</w:t>
      </w:r>
    </w:p>
    <w:p w14:paraId="7E455E68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4643C49A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30DA157F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부    칙</w:t>
      </w:r>
    </w:p>
    <w:p w14:paraId="397782E7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이 규정은 2013년 7월 1일부터 시행한다.</w:t>
      </w:r>
    </w:p>
    <w:p w14:paraId="38E5A29F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5C9C8B45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부    칙</w:t>
      </w:r>
    </w:p>
    <w:p w14:paraId="7C97CA47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이 규정은 2015년 9월 1일부터 시행한다.</w:t>
      </w:r>
    </w:p>
    <w:p w14:paraId="6637FB6E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0CB58BB2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부   칙</w:t>
      </w:r>
    </w:p>
    <w:p w14:paraId="2BBCF240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이 규정은 2016년 1월 25일부터 시행한다.</w:t>
      </w:r>
    </w:p>
    <w:p w14:paraId="0AA638C7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25DCCE43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부   칙</w:t>
      </w:r>
    </w:p>
    <w:p w14:paraId="22E19B03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이 규정은 2016년 11월 24일부터 시행한다.</w:t>
      </w:r>
    </w:p>
    <w:p w14:paraId="44047E2F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Times New Roman" w:eastAsia="맑은 고딕" w:hAnsi="Times New Roman" w:cs="Times New Roman"/>
          <w:color w:val="000000"/>
          <w:sz w:val="20"/>
          <w:szCs w:val="20"/>
        </w:rPr>
        <w:t> </w:t>
      </w:r>
    </w:p>
    <w:p w14:paraId="7B699E79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부   칙</w:t>
      </w:r>
    </w:p>
    <w:p w14:paraId="1DF17A26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이 규정은 2020년 7월 3일부터 시행한다.</w:t>
      </w:r>
    </w:p>
    <w:p w14:paraId="53E7D6C0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</w:p>
    <w:p w14:paraId="0EF999D5" w14:textId="77777777" w:rsidR="009376C6" w:rsidRDefault="00D05C7A" w:rsidP="009376C6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 </w:t>
      </w:r>
      <w:r w:rsidR="009376C6">
        <w:rPr>
          <w:rFonts w:ascii="바탕체" w:eastAsia="바탕체" w:hAnsi="바탕체" w:cs="Times New Roman" w:hint="eastAsia"/>
          <w:color w:val="000000"/>
          <w:sz w:val="22"/>
          <w:szCs w:val="22"/>
        </w:rPr>
        <w:t>부   칙</w:t>
      </w:r>
    </w:p>
    <w:p w14:paraId="188F2BC4" w14:textId="36287DDC" w:rsidR="009376C6" w:rsidRDefault="009376C6" w:rsidP="009376C6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바탕체" w:eastAsia="바탕체" w:hAnsi="바탕체" w:cs="Times New Roman"/>
          <w:color w:val="000000"/>
          <w:sz w:val="22"/>
          <w:szCs w:val="22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이 규정은 202</w:t>
      </w:r>
      <w:r>
        <w:rPr>
          <w:rFonts w:ascii="바탕체" w:eastAsia="바탕체" w:hAnsi="바탕체" w:cs="Times New Roman"/>
          <w:color w:val="000000"/>
          <w:sz w:val="22"/>
          <w:szCs w:val="22"/>
        </w:rPr>
        <w:t>3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년 </w:t>
      </w:r>
      <w:r>
        <w:rPr>
          <w:rFonts w:ascii="바탕체" w:eastAsia="바탕체" w:hAnsi="바탕체" w:cs="Times New Roman"/>
          <w:color w:val="000000"/>
          <w:sz w:val="22"/>
          <w:szCs w:val="22"/>
        </w:rPr>
        <w:t>10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월 </w:t>
      </w:r>
      <w:r>
        <w:rPr>
          <w:rFonts w:ascii="바탕체" w:eastAsia="바탕체" w:hAnsi="바탕체" w:cs="Times New Roman"/>
          <w:color w:val="000000"/>
          <w:sz w:val="22"/>
          <w:szCs w:val="22"/>
        </w:rPr>
        <w:t>16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일부터 시행한다.</w:t>
      </w:r>
    </w:p>
    <w:p w14:paraId="12B990DC" w14:textId="77777777" w:rsidR="009376C6" w:rsidRPr="009376C6" w:rsidRDefault="009376C6" w:rsidP="009376C6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</w:p>
    <w:p w14:paraId="493D46A2" w14:textId="77777777" w:rsidR="009376C6" w:rsidRDefault="009376C6" w:rsidP="009376C6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부   칙</w:t>
      </w:r>
    </w:p>
    <w:p w14:paraId="4ECB80FA" w14:textId="420A9277" w:rsidR="009376C6" w:rsidRDefault="009376C6" w:rsidP="009376C6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이 규정은 202</w:t>
      </w:r>
      <w:r>
        <w:rPr>
          <w:rFonts w:ascii="바탕체" w:eastAsia="바탕체" w:hAnsi="바탕체" w:cs="Times New Roman"/>
          <w:color w:val="000000"/>
          <w:sz w:val="22"/>
          <w:szCs w:val="22"/>
        </w:rPr>
        <w:t>4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년 </w:t>
      </w:r>
      <w:r>
        <w:rPr>
          <w:rFonts w:ascii="바탕체" w:eastAsia="바탕체" w:hAnsi="바탕체" w:cs="Times New Roman"/>
          <w:color w:val="000000"/>
          <w:sz w:val="22"/>
          <w:szCs w:val="22"/>
        </w:rPr>
        <w:t>6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월 </w:t>
      </w:r>
      <w:r>
        <w:rPr>
          <w:rFonts w:ascii="바탕체" w:eastAsia="바탕체" w:hAnsi="바탕체" w:cs="Times New Roman"/>
          <w:color w:val="000000"/>
          <w:sz w:val="22"/>
          <w:szCs w:val="22"/>
        </w:rPr>
        <w:t>25</w:t>
      </w: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일부터 시행한다.</w:t>
      </w:r>
    </w:p>
    <w:p w14:paraId="00266084" w14:textId="478EB833" w:rsidR="00D05C7A" w:rsidRPr="009376C6" w:rsidRDefault="00D05C7A" w:rsidP="00D05C7A">
      <w:pPr>
        <w:pStyle w:val="a3"/>
        <w:spacing w:before="0" w:beforeAutospacing="0" w:after="0" w:afterAutospacing="0" w:line="300" w:lineRule="atLeast"/>
        <w:ind w:right="113"/>
        <w:jc w:val="both"/>
        <w:rPr>
          <w:rFonts w:ascii="Times New Roman" w:eastAsia="맑은 고딕" w:hAnsi="Times New Roman" w:cs="Times New Roman"/>
          <w:color w:val="000000"/>
          <w:sz w:val="20"/>
          <w:szCs w:val="20"/>
        </w:rPr>
      </w:pPr>
    </w:p>
    <w:p w14:paraId="5B51567B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※ 별첨</w:t>
      </w:r>
    </w:p>
    <w:p w14:paraId="5A6FA52B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별첨1: 신고 보상 기준</w:t>
      </w:r>
    </w:p>
    <w:p w14:paraId="08204DD9" w14:textId="77777777" w:rsidR="00D05C7A" w:rsidRDefault="00D05C7A" w:rsidP="00D05C7A">
      <w:pPr>
        <w:pStyle w:val="a3"/>
        <w:spacing w:before="0" w:beforeAutospacing="0" w:after="0" w:afterAutospacing="0" w:line="300" w:lineRule="atLeast"/>
        <w:ind w:right="113"/>
        <w:jc w:val="center"/>
        <w:rPr>
          <w:rFonts w:ascii="Times New Roman" w:eastAsia="맑은 고딕" w:hAnsi="Times New Roman" w:cs="Times New Roman"/>
          <w:color w:val="000000"/>
          <w:sz w:val="20"/>
          <w:szCs w:val="20"/>
        </w:rPr>
      </w:pPr>
      <w:r>
        <w:rPr>
          <w:rFonts w:ascii="바탕체" w:eastAsia="바탕체" w:hAnsi="바탕체" w:cs="Times New Roman" w:hint="eastAsia"/>
          <w:color w:val="000000"/>
          <w:sz w:val="22"/>
          <w:szCs w:val="22"/>
        </w:rPr>
        <w:t>별첨2: 신고 보상 심의위원회 운영</w:t>
      </w:r>
    </w:p>
    <w:p w14:paraId="5A572E89" w14:textId="77777777" w:rsidR="00D05C7A" w:rsidRDefault="00D05C7A" w:rsidP="00D05C7A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2"/>
          <w:szCs w:val="22"/>
        </w:rPr>
      </w:pPr>
      <w:r>
        <w:rPr>
          <w:rFonts w:ascii="맑은 고딕" w:eastAsia="맑은 고딕" w:hAnsi="맑은 고딕" w:hint="eastAsia"/>
          <w:color w:val="000000"/>
          <w:sz w:val="22"/>
          <w:szCs w:val="22"/>
        </w:rPr>
        <w:t> </w:t>
      </w:r>
    </w:p>
    <w:p w14:paraId="43987965" w14:textId="668A9DF1" w:rsidR="004957C4" w:rsidRPr="004957C4" w:rsidRDefault="004957C4">
      <w:bookmarkStart w:id="0" w:name="_Hlk167126073"/>
    </w:p>
    <w:bookmarkEnd w:id="0"/>
    <w:p w14:paraId="079FF5FF" w14:textId="77777777" w:rsidR="004957C4" w:rsidRPr="004957C4" w:rsidRDefault="004957C4"/>
    <w:sectPr w:rsidR="004957C4" w:rsidRPr="004957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67C3" w14:textId="77777777" w:rsidR="002E112A" w:rsidRDefault="002E112A" w:rsidP="00A60739">
      <w:pPr>
        <w:spacing w:after="0" w:line="240" w:lineRule="auto"/>
      </w:pPr>
      <w:r>
        <w:separator/>
      </w:r>
    </w:p>
  </w:endnote>
  <w:endnote w:type="continuationSeparator" w:id="0">
    <w:p w14:paraId="530A8C42" w14:textId="77777777" w:rsidR="002E112A" w:rsidRDefault="002E112A" w:rsidP="00A6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4BFF" w14:textId="77777777" w:rsidR="002E112A" w:rsidRDefault="002E112A" w:rsidP="00A60739">
      <w:pPr>
        <w:spacing w:after="0" w:line="240" w:lineRule="auto"/>
      </w:pPr>
      <w:r>
        <w:separator/>
      </w:r>
    </w:p>
  </w:footnote>
  <w:footnote w:type="continuationSeparator" w:id="0">
    <w:p w14:paraId="2F141682" w14:textId="77777777" w:rsidR="002E112A" w:rsidRDefault="002E112A" w:rsidP="00A60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EFF"/>
    <w:multiLevelType w:val="hybridMultilevel"/>
    <w:tmpl w:val="368CF628"/>
    <w:lvl w:ilvl="0" w:tplc="5E8A44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EA2449"/>
    <w:multiLevelType w:val="hybridMultilevel"/>
    <w:tmpl w:val="8F66B5E2"/>
    <w:lvl w:ilvl="0" w:tplc="63203856">
      <w:start w:val="1"/>
      <w:numFmt w:val="bullet"/>
      <w:lvlText w:val="-"/>
      <w:lvlJc w:val="left"/>
      <w:pPr>
        <w:ind w:left="148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1525632E"/>
    <w:multiLevelType w:val="hybridMultilevel"/>
    <w:tmpl w:val="32C2937C"/>
    <w:lvl w:ilvl="0" w:tplc="36C23862">
      <w:start w:val="1"/>
      <w:numFmt w:val="ganada"/>
      <w:lvlText w:val="%1."/>
      <w:lvlJc w:val="left"/>
      <w:pPr>
        <w:ind w:left="112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15A47B48"/>
    <w:multiLevelType w:val="hybridMultilevel"/>
    <w:tmpl w:val="BE70472C"/>
    <w:lvl w:ilvl="0" w:tplc="36C23862">
      <w:start w:val="1"/>
      <w:numFmt w:val="ganada"/>
      <w:lvlText w:val="%1."/>
      <w:lvlJc w:val="left"/>
      <w:pPr>
        <w:ind w:left="800" w:hanging="40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B38710C"/>
    <w:multiLevelType w:val="hybridMultilevel"/>
    <w:tmpl w:val="AFB442C0"/>
    <w:lvl w:ilvl="0" w:tplc="DD1AC53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0AE66A3"/>
    <w:multiLevelType w:val="hybridMultilevel"/>
    <w:tmpl w:val="FE127ADC"/>
    <w:lvl w:ilvl="0" w:tplc="7000430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C83516F"/>
    <w:multiLevelType w:val="hybridMultilevel"/>
    <w:tmpl w:val="6F6A99FE"/>
    <w:lvl w:ilvl="0" w:tplc="56045BC8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2" w:hanging="400"/>
      </w:pPr>
    </w:lvl>
    <w:lvl w:ilvl="2" w:tplc="0409001B" w:tentative="1">
      <w:start w:val="1"/>
      <w:numFmt w:val="lowerRoman"/>
      <w:lvlText w:val="%3."/>
      <w:lvlJc w:val="right"/>
      <w:pPr>
        <w:ind w:left="1602" w:hanging="400"/>
      </w:pPr>
    </w:lvl>
    <w:lvl w:ilvl="3" w:tplc="0409000F" w:tentative="1">
      <w:start w:val="1"/>
      <w:numFmt w:val="decimal"/>
      <w:lvlText w:val="%4."/>
      <w:lvlJc w:val="left"/>
      <w:pPr>
        <w:ind w:left="2002" w:hanging="400"/>
      </w:pPr>
    </w:lvl>
    <w:lvl w:ilvl="4" w:tplc="04090019" w:tentative="1">
      <w:start w:val="1"/>
      <w:numFmt w:val="upperLetter"/>
      <w:lvlText w:val="%5."/>
      <w:lvlJc w:val="left"/>
      <w:pPr>
        <w:ind w:left="2402" w:hanging="400"/>
      </w:pPr>
    </w:lvl>
    <w:lvl w:ilvl="5" w:tplc="0409001B" w:tentative="1">
      <w:start w:val="1"/>
      <w:numFmt w:val="lowerRoman"/>
      <w:lvlText w:val="%6."/>
      <w:lvlJc w:val="right"/>
      <w:pPr>
        <w:ind w:left="2802" w:hanging="400"/>
      </w:pPr>
    </w:lvl>
    <w:lvl w:ilvl="6" w:tplc="0409000F" w:tentative="1">
      <w:start w:val="1"/>
      <w:numFmt w:val="decimal"/>
      <w:lvlText w:val="%7."/>
      <w:lvlJc w:val="left"/>
      <w:pPr>
        <w:ind w:left="3202" w:hanging="400"/>
      </w:pPr>
    </w:lvl>
    <w:lvl w:ilvl="7" w:tplc="04090019" w:tentative="1">
      <w:start w:val="1"/>
      <w:numFmt w:val="upperLetter"/>
      <w:lvlText w:val="%8."/>
      <w:lvlJc w:val="left"/>
      <w:pPr>
        <w:ind w:left="3602" w:hanging="400"/>
      </w:pPr>
    </w:lvl>
    <w:lvl w:ilvl="8" w:tplc="0409001B" w:tentative="1">
      <w:start w:val="1"/>
      <w:numFmt w:val="lowerRoman"/>
      <w:lvlText w:val="%9."/>
      <w:lvlJc w:val="right"/>
      <w:pPr>
        <w:ind w:left="4002" w:hanging="400"/>
      </w:pPr>
    </w:lvl>
  </w:abstractNum>
  <w:abstractNum w:abstractNumId="7" w15:restartNumberingAfterBreak="0">
    <w:nsid w:val="473C0886"/>
    <w:multiLevelType w:val="hybridMultilevel"/>
    <w:tmpl w:val="43D25E5C"/>
    <w:lvl w:ilvl="0" w:tplc="04090011">
      <w:start w:val="1"/>
      <w:numFmt w:val="decimalEnclosedCircle"/>
      <w:lvlText w:val="%1"/>
      <w:lvlJc w:val="left"/>
      <w:pPr>
        <w:ind w:left="909" w:hanging="400"/>
      </w:pPr>
    </w:lvl>
    <w:lvl w:ilvl="1" w:tplc="04090019" w:tentative="1">
      <w:start w:val="1"/>
      <w:numFmt w:val="upperLetter"/>
      <w:lvlText w:val="%2."/>
      <w:lvlJc w:val="left"/>
      <w:pPr>
        <w:ind w:left="1309" w:hanging="400"/>
      </w:pPr>
    </w:lvl>
    <w:lvl w:ilvl="2" w:tplc="0409001B" w:tentative="1">
      <w:start w:val="1"/>
      <w:numFmt w:val="lowerRoman"/>
      <w:lvlText w:val="%3."/>
      <w:lvlJc w:val="right"/>
      <w:pPr>
        <w:ind w:left="1709" w:hanging="400"/>
      </w:pPr>
    </w:lvl>
    <w:lvl w:ilvl="3" w:tplc="0409000F" w:tentative="1">
      <w:start w:val="1"/>
      <w:numFmt w:val="decimal"/>
      <w:lvlText w:val="%4."/>
      <w:lvlJc w:val="left"/>
      <w:pPr>
        <w:ind w:left="2109" w:hanging="400"/>
      </w:pPr>
    </w:lvl>
    <w:lvl w:ilvl="4" w:tplc="04090019" w:tentative="1">
      <w:start w:val="1"/>
      <w:numFmt w:val="upperLetter"/>
      <w:lvlText w:val="%5."/>
      <w:lvlJc w:val="left"/>
      <w:pPr>
        <w:ind w:left="2509" w:hanging="400"/>
      </w:pPr>
    </w:lvl>
    <w:lvl w:ilvl="5" w:tplc="0409001B" w:tentative="1">
      <w:start w:val="1"/>
      <w:numFmt w:val="lowerRoman"/>
      <w:lvlText w:val="%6."/>
      <w:lvlJc w:val="right"/>
      <w:pPr>
        <w:ind w:left="2909" w:hanging="400"/>
      </w:pPr>
    </w:lvl>
    <w:lvl w:ilvl="6" w:tplc="0409000F" w:tentative="1">
      <w:start w:val="1"/>
      <w:numFmt w:val="decimal"/>
      <w:lvlText w:val="%7."/>
      <w:lvlJc w:val="left"/>
      <w:pPr>
        <w:ind w:left="3309" w:hanging="400"/>
      </w:pPr>
    </w:lvl>
    <w:lvl w:ilvl="7" w:tplc="04090019" w:tentative="1">
      <w:start w:val="1"/>
      <w:numFmt w:val="upperLetter"/>
      <w:lvlText w:val="%8."/>
      <w:lvlJc w:val="left"/>
      <w:pPr>
        <w:ind w:left="3709" w:hanging="400"/>
      </w:pPr>
    </w:lvl>
    <w:lvl w:ilvl="8" w:tplc="0409001B" w:tentative="1">
      <w:start w:val="1"/>
      <w:numFmt w:val="lowerRoman"/>
      <w:lvlText w:val="%9."/>
      <w:lvlJc w:val="right"/>
      <w:pPr>
        <w:ind w:left="4109" w:hanging="400"/>
      </w:pPr>
    </w:lvl>
  </w:abstractNum>
  <w:abstractNum w:abstractNumId="8" w15:restartNumberingAfterBreak="0">
    <w:nsid w:val="4F5E7F9B"/>
    <w:multiLevelType w:val="hybridMultilevel"/>
    <w:tmpl w:val="9ACE48F8"/>
    <w:lvl w:ilvl="0" w:tplc="B3FE8812">
      <w:start w:val="1"/>
      <w:numFmt w:val="decimal"/>
      <w:lvlText w:val="%1)"/>
      <w:lvlJc w:val="left"/>
      <w:pPr>
        <w:ind w:left="148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9" w15:restartNumberingAfterBreak="0">
    <w:nsid w:val="51A60B6B"/>
    <w:multiLevelType w:val="hybridMultilevel"/>
    <w:tmpl w:val="267A8A1C"/>
    <w:lvl w:ilvl="0" w:tplc="C66EF04C">
      <w:start w:val="1"/>
      <w:numFmt w:val="decimalEnclosedCircle"/>
      <w:lvlText w:val="%1"/>
      <w:lvlJc w:val="left"/>
      <w:pPr>
        <w:ind w:left="362" w:hanging="360"/>
      </w:pPr>
      <w:rPr>
        <w:rFonts w:ascii="맑은 고딕" w:hAnsi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2" w:hanging="400"/>
      </w:pPr>
    </w:lvl>
    <w:lvl w:ilvl="2" w:tplc="0409001B" w:tentative="1">
      <w:start w:val="1"/>
      <w:numFmt w:val="lowerRoman"/>
      <w:lvlText w:val="%3."/>
      <w:lvlJc w:val="right"/>
      <w:pPr>
        <w:ind w:left="1202" w:hanging="400"/>
      </w:pPr>
    </w:lvl>
    <w:lvl w:ilvl="3" w:tplc="0409000F" w:tentative="1">
      <w:start w:val="1"/>
      <w:numFmt w:val="decimal"/>
      <w:lvlText w:val="%4."/>
      <w:lvlJc w:val="left"/>
      <w:pPr>
        <w:ind w:left="1602" w:hanging="400"/>
      </w:pPr>
    </w:lvl>
    <w:lvl w:ilvl="4" w:tplc="04090019" w:tentative="1">
      <w:start w:val="1"/>
      <w:numFmt w:val="upperLetter"/>
      <w:lvlText w:val="%5."/>
      <w:lvlJc w:val="left"/>
      <w:pPr>
        <w:ind w:left="2002" w:hanging="400"/>
      </w:pPr>
    </w:lvl>
    <w:lvl w:ilvl="5" w:tplc="0409001B" w:tentative="1">
      <w:start w:val="1"/>
      <w:numFmt w:val="lowerRoman"/>
      <w:lvlText w:val="%6."/>
      <w:lvlJc w:val="right"/>
      <w:pPr>
        <w:ind w:left="2402" w:hanging="400"/>
      </w:pPr>
    </w:lvl>
    <w:lvl w:ilvl="6" w:tplc="0409000F" w:tentative="1">
      <w:start w:val="1"/>
      <w:numFmt w:val="decimal"/>
      <w:lvlText w:val="%7."/>
      <w:lvlJc w:val="left"/>
      <w:pPr>
        <w:ind w:left="2802" w:hanging="400"/>
      </w:pPr>
    </w:lvl>
    <w:lvl w:ilvl="7" w:tplc="04090019" w:tentative="1">
      <w:start w:val="1"/>
      <w:numFmt w:val="upperLetter"/>
      <w:lvlText w:val="%8."/>
      <w:lvlJc w:val="left"/>
      <w:pPr>
        <w:ind w:left="3202" w:hanging="400"/>
      </w:pPr>
    </w:lvl>
    <w:lvl w:ilvl="8" w:tplc="0409001B" w:tentative="1">
      <w:start w:val="1"/>
      <w:numFmt w:val="lowerRoman"/>
      <w:lvlText w:val="%9."/>
      <w:lvlJc w:val="right"/>
      <w:pPr>
        <w:ind w:left="3602" w:hanging="400"/>
      </w:pPr>
    </w:lvl>
  </w:abstractNum>
  <w:abstractNum w:abstractNumId="10" w15:restartNumberingAfterBreak="0">
    <w:nsid w:val="57FD5465"/>
    <w:multiLevelType w:val="hybridMultilevel"/>
    <w:tmpl w:val="CEB0CCC4"/>
    <w:lvl w:ilvl="0" w:tplc="36C23862">
      <w:start w:val="1"/>
      <w:numFmt w:val="ganada"/>
      <w:lvlText w:val="%1."/>
      <w:lvlJc w:val="left"/>
      <w:pPr>
        <w:ind w:left="800" w:hanging="40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706732A"/>
    <w:multiLevelType w:val="hybridMultilevel"/>
    <w:tmpl w:val="32C2937C"/>
    <w:lvl w:ilvl="0" w:tplc="36C23862">
      <w:start w:val="1"/>
      <w:numFmt w:val="ganada"/>
      <w:lvlText w:val="%1."/>
      <w:lvlJc w:val="left"/>
      <w:pPr>
        <w:ind w:left="112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7E0558FE"/>
    <w:multiLevelType w:val="hybridMultilevel"/>
    <w:tmpl w:val="8E106786"/>
    <w:lvl w:ilvl="0" w:tplc="FE9A19FE">
      <w:start w:val="1"/>
      <w:numFmt w:val="bullet"/>
      <w:lvlText w:val="-"/>
      <w:lvlJc w:val="left"/>
      <w:pPr>
        <w:ind w:left="1122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2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7A"/>
    <w:rsid w:val="00010B7D"/>
    <w:rsid w:val="002452F7"/>
    <w:rsid w:val="002B4AE6"/>
    <w:rsid w:val="002C495A"/>
    <w:rsid w:val="002E112A"/>
    <w:rsid w:val="004312F6"/>
    <w:rsid w:val="00447A70"/>
    <w:rsid w:val="004957C4"/>
    <w:rsid w:val="00623663"/>
    <w:rsid w:val="00633F41"/>
    <w:rsid w:val="00655918"/>
    <w:rsid w:val="00697737"/>
    <w:rsid w:val="007421FC"/>
    <w:rsid w:val="00744537"/>
    <w:rsid w:val="00754CCC"/>
    <w:rsid w:val="00806C5B"/>
    <w:rsid w:val="0081043B"/>
    <w:rsid w:val="00872569"/>
    <w:rsid w:val="008D794B"/>
    <w:rsid w:val="00912777"/>
    <w:rsid w:val="00930659"/>
    <w:rsid w:val="009376C6"/>
    <w:rsid w:val="009400EA"/>
    <w:rsid w:val="009551DA"/>
    <w:rsid w:val="00973E27"/>
    <w:rsid w:val="009E1A7A"/>
    <w:rsid w:val="00A21B92"/>
    <w:rsid w:val="00A55036"/>
    <w:rsid w:val="00A55E68"/>
    <w:rsid w:val="00A60739"/>
    <w:rsid w:val="00A63009"/>
    <w:rsid w:val="00AB69C3"/>
    <w:rsid w:val="00AC44B7"/>
    <w:rsid w:val="00B1711F"/>
    <w:rsid w:val="00B95527"/>
    <w:rsid w:val="00BB1516"/>
    <w:rsid w:val="00C23A86"/>
    <w:rsid w:val="00C80B1D"/>
    <w:rsid w:val="00C912AB"/>
    <w:rsid w:val="00CA1F20"/>
    <w:rsid w:val="00CC06AD"/>
    <w:rsid w:val="00D05C7A"/>
    <w:rsid w:val="00D20CED"/>
    <w:rsid w:val="00D74012"/>
    <w:rsid w:val="00DA4F8C"/>
    <w:rsid w:val="00E4675D"/>
    <w:rsid w:val="00E85CDC"/>
    <w:rsid w:val="00F06A27"/>
    <w:rsid w:val="00F57DFB"/>
    <w:rsid w:val="00F9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B388B"/>
  <w15:chartTrackingRefBased/>
  <w15:docId w15:val="{D9024E0F-A006-4CC1-9363-0BEDE675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C7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607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60739"/>
  </w:style>
  <w:style w:type="paragraph" w:styleId="a5">
    <w:name w:val="footer"/>
    <w:basedOn w:val="a"/>
    <w:link w:val="Char0"/>
    <w:uiPriority w:val="99"/>
    <w:unhideWhenUsed/>
    <w:rsid w:val="00A607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60739"/>
  </w:style>
  <w:style w:type="character" w:styleId="a6">
    <w:name w:val="annotation reference"/>
    <w:basedOn w:val="a0"/>
    <w:uiPriority w:val="99"/>
    <w:semiHidden/>
    <w:unhideWhenUsed/>
    <w:rsid w:val="00655918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655918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65591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55918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655918"/>
    <w:rPr>
      <w:b/>
      <w:bCs/>
    </w:rPr>
  </w:style>
  <w:style w:type="paragraph" w:styleId="a9">
    <w:name w:val="List Paragraph"/>
    <w:basedOn w:val="a"/>
    <w:uiPriority w:val="34"/>
    <w:qFormat/>
    <w:rsid w:val="004957C4"/>
    <w:pPr>
      <w:ind w:leftChars="400" w:left="800"/>
    </w:pPr>
  </w:style>
  <w:style w:type="table" w:styleId="aa">
    <w:name w:val="Table Grid"/>
    <w:basedOn w:val="a1"/>
    <w:uiPriority w:val="39"/>
    <w:rsid w:val="0049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7C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바탕체"/>
      <w:color w:val="000000"/>
      <w:kern w:val="0"/>
      <w:sz w:val="24"/>
      <w:szCs w:val="24"/>
    </w:rPr>
  </w:style>
  <w:style w:type="character" w:customStyle="1" w:styleId="ui-provider">
    <w:name w:val="ui-provider"/>
    <w:basedOn w:val="a0"/>
    <w:rsid w:val="00A55036"/>
  </w:style>
  <w:style w:type="character" w:styleId="ab">
    <w:name w:val="Hyperlink"/>
    <w:basedOn w:val="a0"/>
    <w:uiPriority w:val="99"/>
    <w:semiHidden/>
    <w:unhideWhenUsed/>
    <w:rsid w:val="00431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scointl.com/reportCen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POSCOINTL</dc:creator>
  <cp:keywords/>
  <dc:description/>
  <cp:lastModifiedBy>이정민(JEONGMIN LEE)</cp:lastModifiedBy>
  <cp:revision>13</cp:revision>
  <dcterms:created xsi:type="dcterms:W3CDTF">2024-05-22T00:24:00Z</dcterms:created>
  <dcterms:modified xsi:type="dcterms:W3CDTF">2024-07-02T05:05:00Z</dcterms:modified>
</cp:coreProperties>
</file>